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594E" w:rsidRPr="00D631BD" w:rsidRDefault="00D631BD">
      <w:pPr>
        <w:pageBreakBefore/>
        <w:jc w:val="center"/>
        <w:rPr>
          <w:rFonts w:ascii="Times New Roman" w:hAnsi="Times New Roman" w:cs="Times New Roman"/>
          <w:sz w:val="6"/>
          <w:szCs w:val="6"/>
        </w:rPr>
      </w:pPr>
      <w:r w:rsidRPr="00D631BD">
        <w:rPr>
          <w:rFonts w:ascii="Times New Roman" w:hAnsi="Times New Roman" w:cs="Times New Roman"/>
          <w:noProof/>
          <w:sz w:val="6"/>
          <w:szCs w:val="6"/>
          <w:lang w:eastAsia="uk-UA" w:bidi="ar-SA"/>
        </w:rPr>
        <w:drawing>
          <wp:inline distT="0" distB="0" distL="0" distR="0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94E" w:rsidRPr="00D631BD" w:rsidRDefault="00EA594E">
      <w:pPr>
        <w:autoSpaceDE w:val="0"/>
        <w:jc w:val="center"/>
        <w:rPr>
          <w:rFonts w:ascii="Times New Roman" w:hAnsi="Times New Roman" w:cs="Times New Roman"/>
          <w:sz w:val="6"/>
          <w:szCs w:val="6"/>
        </w:rPr>
      </w:pPr>
    </w:p>
    <w:p w:rsidR="00EA594E" w:rsidRPr="00D631BD" w:rsidRDefault="00EA594E">
      <w:pPr>
        <w:autoSpaceDE w:val="0"/>
        <w:jc w:val="center"/>
        <w:rPr>
          <w:rFonts w:ascii="Times New Roman" w:hAnsi="Times New Roman" w:cs="Times New Roman"/>
          <w:b/>
          <w:bCs/>
          <w:color w:val="17365D"/>
          <w:spacing w:val="-3"/>
          <w:sz w:val="28"/>
          <w:szCs w:val="28"/>
        </w:rPr>
      </w:pPr>
      <w:r w:rsidRPr="00D631BD">
        <w:rPr>
          <w:rFonts w:ascii="Times New Roman" w:hAnsi="Times New Roman" w:cs="Times New Roman"/>
          <w:b/>
          <w:bCs/>
          <w:color w:val="17365D"/>
          <w:spacing w:val="-3"/>
          <w:sz w:val="28"/>
          <w:szCs w:val="28"/>
        </w:rPr>
        <w:t>ДЕРЖГЕОКАДАСТР</w:t>
      </w:r>
    </w:p>
    <w:p w:rsidR="00EA594E" w:rsidRPr="00D631BD" w:rsidRDefault="00EA594E">
      <w:pPr>
        <w:autoSpaceDE w:val="0"/>
        <w:jc w:val="center"/>
        <w:rPr>
          <w:rFonts w:ascii="Times New Roman" w:hAnsi="Times New Roman" w:cs="Times New Roman"/>
          <w:bCs/>
          <w:color w:val="17365D"/>
          <w:sz w:val="16"/>
          <w:szCs w:val="16"/>
        </w:rPr>
      </w:pPr>
      <w:r w:rsidRPr="00D631BD">
        <w:rPr>
          <w:rFonts w:ascii="Times New Roman" w:hAnsi="Times New Roman" w:cs="Times New Roman"/>
          <w:b/>
          <w:bCs/>
          <w:color w:val="17365D"/>
          <w:spacing w:val="-3"/>
          <w:sz w:val="28"/>
          <w:szCs w:val="28"/>
        </w:rPr>
        <w:t xml:space="preserve">Головне управління </w:t>
      </w:r>
      <w:proofErr w:type="spellStart"/>
      <w:r w:rsidRPr="00D631BD">
        <w:rPr>
          <w:rFonts w:ascii="Times New Roman" w:hAnsi="Times New Roman" w:cs="Times New Roman"/>
          <w:b/>
          <w:bCs/>
          <w:color w:val="17365D"/>
          <w:spacing w:val="-3"/>
          <w:sz w:val="28"/>
          <w:szCs w:val="28"/>
        </w:rPr>
        <w:t>Держгеокадастру</w:t>
      </w:r>
      <w:proofErr w:type="spellEnd"/>
      <w:r w:rsidRPr="00D631BD">
        <w:rPr>
          <w:rFonts w:ascii="Times New Roman" w:hAnsi="Times New Roman" w:cs="Times New Roman"/>
          <w:b/>
          <w:bCs/>
          <w:color w:val="17365D"/>
          <w:spacing w:val="-3"/>
          <w:sz w:val="28"/>
          <w:szCs w:val="28"/>
        </w:rPr>
        <w:t xml:space="preserve"> у Рівненській області</w:t>
      </w:r>
    </w:p>
    <w:p w:rsidR="00EA594E" w:rsidRPr="00D631BD" w:rsidRDefault="00EA594E">
      <w:pPr>
        <w:ind w:firstLine="6588"/>
        <w:jc w:val="center"/>
        <w:rPr>
          <w:rFonts w:ascii="Times New Roman" w:hAnsi="Times New Roman" w:cs="Times New Roman"/>
          <w:bCs/>
          <w:color w:val="17365D"/>
          <w:sz w:val="16"/>
          <w:szCs w:val="16"/>
        </w:rPr>
      </w:pPr>
    </w:p>
    <w:p w:rsidR="00EA594E" w:rsidRPr="00D631BD" w:rsidRDefault="00EA594E">
      <w:pPr>
        <w:pStyle w:val="a9"/>
        <w:rPr>
          <w:rFonts w:ascii="Times New Roman" w:hAnsi="Times New Roman" w:cs="Times New Roman"/>
          <w:b w:val="0"/>
          <w:color w:val="17365D"/>
          <w:spacing w:val="140"/>
          <w:sz w:val="16"/>
          <w:szCs w:val="16"/>
        </w:rPr>
      </w:pPr>
      <w:r w:rsidRPr="00D631BD">
        <w:rPr>
          <w:rFonts w:ascii="Times New Roman" w:hAnsi="Times New Roman" w:cs="Times New Roman"/>
          <w:color w:val="17365D"/>
          <w:spacing w:val="140"/>
          <w:sz w:val="28"/>
          <w:szCs w:val="28"/>
        </w:rPr>
        <w:t>НАКАЗ</w:t>
      </w:r>
    </w:p>
    <w:p w:rsidR="00EA594E" w:rsidRPr="00D631BD" w:rsidRDefault="00EA594E">
      <w:pPr>
        <w:pStyle w:val="a9"/>
        <w:rPr>
          <w:rFonts w:ascii="Times New Roman" w:hAnsi="Times New Roman" w:cs="Times New Roman"/>
          <w:b w:val="0"/>
          <w:color w:val="17365D"/>
          <w:spacing w:val="140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EA594E" w:rsidRPr="00D631BD">
        <w:tc>
          <w:tcPr>
            <w:tcW w:w="3095" w:type="dxa"/>
            <w:shd w:val="clear" w:color="auto" w:fill="auto"/>
          </w:tcPr>
          <w:p w:rsidR="00EA594E" w:rsidRPr="00394E3B" w:rsidRDefault="00394E3B">
            <w:pPr>
              <w:pStyle w:val="a9"/>
              <w:tabs>
                <w:tab w:val="left" w:pos="4680"/>
                <w:tab w:val="left" w:pos="6804"/>
              </w:tabs>
              <w:jc w:val="both"/>
              <w:rPr>
                <w:rFonts w:ascii="Times New Roman" w:hAnsi="Times New Roman" w:cs="Times New Roman"/>
                <w:b w:val="0"/>
                <w:color w:val="17365D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17365D"/>
                <w:sz w:val="28"/>
                <w:szCs w:val="28"/>
                <w:lang w:val="en-US"/>
              </w:rPr>
              <w:t>07.12.2017</w:t>
            </w:r>
          </w:p>
        </w:tc>
        <w:tc>
          <w:tcPr>
            <w:tcW w:w="3096" w:type="dxa"/>
            <w:shd w:val="clear" w:color="auto" w:fill="auto"/>
          </w:tcPr>
          <w:p w:rsidR="00EA594E" w:rsidRPr="00D631BD" w:rsidRDefault="00EA594E">
            <w:pPr>
              <w:pStyle w:val="a9"/>
              <w:tabs>
                <w:tab w:val="left" w:pos="4680"/>
                <w:tab w:val="left" w:pos="6804"/>
              </w:tabs>
              <w:rPr>
                <w:rFonts w:ascii="Times New Roman" w:eastAsia="Times New Roman" w:hAnsi="Times New Roman" w:cs="Times New Roman"/>
                <w:b w:val="0"/>
                <w:color w:val="17365D"/>
                <w:sz w:val="28"/>
                <w:szCs w:val="28"/>
              </w:rPr>
            </w:pPr>
            <w:r w:rsidRPr="00D631BD">
              <w:rPr>
                <w:rFonts w:ascii="Times New Roman" w:hAnsi="Times New Roman" w:cs="Times New Roman"/>
                <w:b w:val="0"/>
                <w:color w:val="17365D"/>
                <w:sz w:val="28"/>
                <w:szCs w:val="28"/>
              </w:rPr>
              <w:t>м. Рівне</w:t>
            </w:r>
          </w:p>
        </w:tc>
        <w:tc>
          <w:tcPr>
            <w:tcW w:w="3096" w:type="dxa"/>
            <w:shd w:val="clear" w:color="auto" w:fill="auto"/>
          </w:tcPr>
          <w:p w:rsidR="00EA594E" w:rsidRPr="00394E3B" w:rsidRDefault="00EA594E" w:rsidP="00394E3B">
            <w:pPr>
              <w:pStyle w:val="a9"/>
              <w:tabs>
                <w:tab w:val="left" w:pos="4680"/>
                <w:tab w:val="left" w:pos="6804"/>
              </w:tabs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1BD">
              <w:rPr>
                <w:rFonts w:ascii="Times New Roman" w:eastAsia="Times New Roman" w:hAnsi="Times New Roman" w:cs="Times New Roman"/>
                <w:b w:val="0"/>
                <w:color w:val="17365D"/>
                <w:sz w:val="28"/>
                <w:szCs w:val="28"/>
              </w:rPr>
              <w:t xml:space="preserve">№ </w:t>
            </w:r>
            <w:r w:rsidR="00394E3B">
              <w:rPr>
                <w:rFonts w:ascii="Times New Roman" w:hAnsi="Times New Roman" w:cs="Times New Roman"/>
                <w:b w:val="0"/>
                <w:color w:val="17365D"/>
                <w:sz w:val="28"/>
                <w:szCs w:val="28"/>
                <w:lang w:val="en-US"/>
              </w:rPr>
              <w:t>591</w:t>
            </w:r>
          </w:p>
        </w:tc>
      </w:tr>
    </w:tbl>
    <w:p w:rsidR="00EA594E" w:rsidRPr="00D631BD" w:rsidRDefault="00EA594E">
      <w:pPr>
        <w:pStyle w:val="a9"/>
        <w:tabs>
          <w:tab w:val="left" w:pos="4680"/>
          <w:tab w:val="left" w:pos="6804"/>
        </w:tabs>
        <w:jc w:val="left"/>
        <w:rPr>
          <w:rFonts w:ascii="Times New Roman" w:hAnsi="Times New Roman" w:cs="Times New Roman"/>
          <w:b w:val="0"/>
          <w:color w:val="17365D"/>
          <w:sz w:val="28"/>
          <w:szCs w:val="28"/>
        </w:rPr>
      </w:pPr>
    </w:p>
    <w:p w:rsidR="00EA594E" w:rsidRPr="00D631BD" w:rsidRDefault="00EA594E">
      <w:pPr>
        <w:ind w:left="6804"/>
        <w:rPr>
          <w:rFonts w:ascii="Times New Roman" w:hAnsi="Times New Roman" w:cs="Times New Roman"/>
          <w:sz w:val="28"/>
          <w:szCs w:val="28"/>
        </w:rPr>
      </w:pPr>
    </w:p>
    <w:p w:rsidR="00D631BD" w:rsidRPr="008E2293" w:rsidRDefault="00D631BD" w:rsidP="00D631BD">
      <w:pPr>
        <w:tabs>
          <w:tab w:val="left" w:pos="420"/>
        </w:tabs>
        <w:ind w:right="5527"/>
        <w:rPr>
          <w:rFonts w:ascii="Times New Roman" w:hAnsi="Times New Roman" w:cs="Times New Roman"/>
          <w:sz w:val="28"/>
          <w:szCs w:val="28"/>
        </w:rPr>
      </w:pPr>
      <w:r w:rsidRPr="008E2293">
        <w:rPr>
          <w:rFonts w:ascii="Times New Roman" w:hAnsi="Times New Roman" w:cs="Times New Roman"/>
          <w:sz w:val="28"/>
          <w:szCs w:val="28"/>
        </w:rPr>
        <w:t>Про введення в промислову</w:t>
      </w:r>
    </w:p>
    <w:p w:rsidR="00EA594E" w:rsidRDefault="00D631BD" w:rsidP="00D631BD">
      <w:pPr>
        <w:tabs>
          <w:tab w:val="left" w:pos="420"/>
        </w:tabs>
        <w:ind w:right="5527"/>
        <w:rPr>
          <w:rFonts w:ascii="Times New Roman" w:hAnsi="Times New Roman" w:cs="Times New Roman"/>
          <w:sz w:val="28"/>
          <w:szCs w:val="28"/>
        </w:rPr>
      </w:pPr>
      <w:r w:rsidRPr="008E2293">
        <w:rPr>
          <w:rFonts w:ascii="Times New Roman" w:hAnsi="Times New Roman" w:cs="Times New Roman"/>
          <w:sz w:val="28"/>
          <w:szCs w:val="28"/>
        </w:rPr>
        <w:t>експлуатацію робоч</w:t>
      </w:r>
      <w:r w:rsidR="00771B45" w:rsidRPr="008E2293">
        <w:rPr>
          <w:rFonts w:ascii="Times New Roman" w:hAnsi="Times New Roman" w:cs="Times New Roman"/>
          <w:sz w:val="28"/>
          <w:szCs w:val="28"/>
        </w:rPr>
        <w:t>их</w:t>
      </w:r>
      <w:r w:rsidRPr="008E2293">
        <w:rPr>
          <w:rFonts w:ascii="Times New Roman" w:hAnsi="Times New Roman" w:cs="Times New Roman"/>
          <w:sz w:val="28"/>
          <w:szCs w:val="28"/>
        </w:rPr>
        <w:t xml:space="preserve"> місц</w:t>
      </w:r>
      <w:r w:rsidR="00771B45" w:rsidRPr="008E2293">
        <w:rPr>
          <w:rFonts w:ascii="Times New Roman" w:hAnsi="Times New Roman" w:cs="Times New Roman"/>
          <w:sz w:val="28"/>
          <w:szCs w:val="28"/>
        </w:rPr>
        <w:t>ь</w:t>
      </w:r>
      <w:r w:rsidRPr="008E2293">
        <w:rPr>
          <w:rFonts w:ascii="Times New Roman" w:hAnsi="Times New Roman" w:cs="Times New Roman"/>
          <w:sz w:val="28"/>
          <w:szCs w:val="28"/>
        </w:rPr>
        <w:t xml:space="preserve"> державн</w:t>
      </w:r>
      <w:r w:rsidR="00574CDF" w:rsidRPr="008E2293">
        <w:rPr>
          <w:rFonts w:ascii="Times New Roman" w:hAnsi="Times New Roman" w:cs="Times New Roman"/>
          <w:sz w:val="28"/>
          <w:szCs w:val="28"/>
        </w:rPr>
        <w:t>их</w:t>
      </w:r>
      <w:r w:rsidRPr="008E2293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574CDF" w:rsidRPr="008E2293">
        <w:rPr>
          <w:rFonts w:ascii="Times New Roman" w:hAnsi="Times New Roman" w:cs="Times New Roman"/>
          <w:sz w:val="28"/>
          <w:szCs w:val="28"/>
        </w:rPr>
        <w:t>их</w:t>
      </w:r>
      <w:r w:rsidRPr="008E2293">
        <w:rPr>
          <w:rFonts w:ascii="Times New Roman" w:hAnsi="Times New Roman" w:cs="Times New Roman"/>
          <w:sz w:val="28"/>
          <w:szCs w:val="28"/>
        </w:rPr>
        <w:t xml:space="preserve"> реєстратор</w:t>
      </w:r>
      <w:r w:rsidR="00574CDF" w:rsidRPr="008E2293">
        <w:rPr>
          <w:rFonts w:ascii="Times New Roman" w:hAnsi="Times New Roman" w:cs="Times New Roman"/>
          <w:sz w:val="28"/>
          <w:szCs w:val="28"/>
        </w:rPr>
        <w:t>ів</w:t>
      </w:r>
      <w:r w:rsidRPr="008E2293">
        <w:rPr>
          <w:rFonts w:ascii="Times New Roman" w:hAnsi="Times New Roman" w:cs="Times New Roman"/>
          <w:sz w:val="28"/>
          <w:szCs w:val="28"/>
        </w:rPr>
        <w:t xml:space="preserve"> автоматизованої системи державного земельного кадастру</w:t>
      </w:r>
      <w:r w:rsidRPr="008E2293">
        <w:rPr>
          <w:sz w:val="28"/>
          <w:szCs w:val="28"/>
        </w:rPr>
        <w:t xml:space="preserve"> </w:t>
      </w:r>
      <w:r w:rsidRPr="008E2293">
        <w:rPr>
          <w:rFonts w:ascii="Times New Roman" w:hAnsi="Times New Roman" w:cs="Times New Roman"/>
          <w:sz w:val="28"/>
          <w:szCs w:val="28"/>
        </w:rPr>
        <w:t xml:space="preserve">Головного управління </w:t>
      </w:r>
      <w:proofErr w:type="spellStart"/>
      <w:r w:rsidRPr="008E2293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8E2293">
        <w:rPr>
          <w:rFonts w:ascii="Times New Roman" w:hAnsi="Times New Roman" w:cs="Times New Roman"/>
          <w:sz w:val="28"/>
          <w:szCs w:val="28"/>
        </w:rPr>
        <w:t xml:space="preserve"> у Рівненській області</w:t>
      </w:r>
    </w:p>
    <w:p w:rsidR="002F3226" w:rsidRPr="00754B2B" w:rsidRDefault="002F3226" w:rsidP="00D631BD">
      <w:pPr>
        <w:tabs>
          <w:tab w:val="left" w:pos="420"/>
        </w:tabs>
        <w:ind w:right="5527"/>
        <w:rPr>
          <w:rFonts w:ascii="Times New Roman" w:hAnsi="Times New Roman" w:cs="Times New Roman"/>
          <w:sz w:val="16"/>
          <w:szCs w:val="28"/>
        </w:rPr>
      </w:pPr>
    </w:p>
    <w:p w:rsidR="00197F45" w:rsidRDefault="00D631BD" w:rsidP="008E2293">
      <w:pPr>
        <w:ind w:left="40" w:right="6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E2293">
        <w:rPr>
          <w:rFonts w:ascii="Times New Roman" w:hAnsi="Times New Roman" w:cs="Times New Roman"/>
          <w:sz w:val="28"/>
          <w:szCs w:val="28"/>
        </w:rPr>
        <w:t xml:space="preserve">Відповідно до вимог Закону України від 05 липня 1994 року № 80/94-ВР </w:t>
      </w:r>
      <w:r w:rsidR="0045741F" w:rsidRPr="008E2293">
        <w:rPr>
          <w:rFonts w:ascii="Times New Roman" w:hAnsi="Times New Roman" w:cs="Times New Roman"/>
          <w:sz w:val="28"/>
          <w:szCs w:val="28"/>
        </w:rPr>
        <w:t>“</w:t>
      </w:r>
      <w:r w:rsidRPr="008E2293">
        <w:rPr>
          <w:rFonts w:ascii="Times New Roman" w:hAnsi="Times New Roman" w:cs="Times New Roman"/>
          <w:sz w:val="28"/>
          <w:szCs w:val="28"/>
        </w:rPr>
        <w:t>Про захист інформації в інформаційно-телекомунікаційних системах</w:t>
      </w:r>
      <w:r w:rsidR="0045741F" w:rsidRPr="008E2293">
        <w:rPr>
          <w:rFonts w:ascii="Times New Roman" w:hAnsi="Times New Roman" w:cs="Times New Roman"/>
          <w:sz w:val="28"/>
          <w:szCs w:val="28"/>
        </w:rPr>
        <w:t>”</w:t>
      </w:r>
      <w:r w:rsidRPr="008E2293">
        <w:rPr>
          <w:rFonts w:ascii="Times New Roman" w:hAnsi="Times New Roman" w:cs="Times New Roman"/>
          <w:sz w:val="28"/>
          <w:szCs w:val="28"/>
        </w:rPr>
        <w:t xml:space="preserve">, нормативних документів системи технічного захисту інформації НД ТЗІ 3.07-003-2005 </w:t>
      </w:r>
      <w:r w:rsidR="0045741F" w:rsidRPr="008E2293">
        <w:rPr>
          <w:rFonts w:ascii="Times New Roman" w:hAnsi="Times New Roman" w:cs="Times New Roman"/>
          <w:sz w:val="28"/>
          <w:szCs w:val="28"/>
        </w:rPr>
        <w:t>“</w:t>
      </w:r>
      <w:r w:rsidRPr="008E2293">
        <w:rPr>
          <w:rFonts w:ascii="Times New Roman" w:hAnsi="Times New Roman" w:cs="Times New Roman"/>
          <w:sz w:val="28"/>
          <w:szCs w:val="28"/>
        </w:rPr>
        <w:t>Порядок проведення робіт із створення комплексної системи захисту інформації в інформаційно-телекомунікаційній системі</w:t>
      </w:r>
      <w:r w:rsidR="0045741F" w:rsidRPr="008E2293">
        <w:rPr>
          <w:rFonts w:ascii="Times New Roman" w:hAnsi="Times New Roman" w:cs="Times New Roman"/>
          <w:sz w:val="28"/>
          <w:szCs w:val="28"/>
        </w:rPr>
        <w:t>”</w:t>
      </w:r>
      <w:r w:rsidRPr="008E2293">
        <w:rPr>
          <w:rFonts w:ascii="Times New Roman" w:hAnsi="Times New Roman" w:cs="Times New Roman"/>
          <w:sz w:val="28"/>
          <w:szCs w:val="28"/>
        </w:rPr>
        <w:t xml:space="preserve">, </w:t>
      </w:r>
      <w:r w:rsidR="0045741F" w:rsidRPr="008E2293">
        <w:rPr>
          <w:rFonts w:ascii="Times New Roman" w:hAnsi="Times New Roman" w:cs="Times New Roman"/>
          <w:sz w:val="28"/>
          <w:szCs w:val="28"/>
        </w:rPr>
        <w:t>“</w:t>
      </w:r>
      <w:r w:rsidRPr="008E2293">
        <w:rPr>
          <w:rFonts w:ascii="Times New Roman" w:hAnsi="Times New Roman" w:cs="Times New Roman"/>
          <w:sz w:val="28"/>
          <w:szCs w:val="28"/>
        </w:rPr>
        <w:t xml:space="preserve">Методики розгортання та підключення робочих місць державних кадастрових реєстраторів та працівників органів </w:t>
      </w:r>
      <w:proofErr w:type="spellStart"/>
      <w:r w:rsidRPr="008E2293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8E2293">
        <w:rPr>
          <w:rFonts w:ascii="Times New Roman" w:hAnsi="Times New Roman" w:cs="Times New Roman"/>
          <w:sz w:val="28"/>
          <w:szCs w:val="28"/>
        </w:rPr>
        <w:t xml:space="preserve"> до АС ДЗК на реальному об’єкті</w:t>
      </w:r>
      <w:r w:rsidR="0045741F" w:rsidRPr="008E2293">
        <w:rPr>
          <w:rFonts w:ascii="Times New Roman" w:hAnsi="Times New Roman" w:cs="Times New Roman"/>
          <w:sz w:val="28"/>
          <w:szCs w:val="28"/>
        </w:rPr>
        <w:t>”</w:t>
      </w:r>
      <w:r w:rsidRPr="008E2293">
        <w:rPr>
          <w:rFonts w:ascii="Times New Roman" w:hAnsi="Times New Roman" w:cs="Times New Roman"/>
          <w:sz w:val="28"/>
          <w:szCs w:val="28"/>
        </w:rPr>
        <w:t xml:space="preserve"> (24932263.001.М1) та </w:t>
      </w:r>
      <w:r w:rsidR="005E671C" w:rsidRPr="008E2293">
        <w:rPr>
          <w:rFonts w:ascii="Times New Roman" w:hAnsi="Times New Roman" w:cs="Times New Roman"/>
          <w:sz w:val="28"/>
          <w:szCs w:val="28"/>
        </w:rPr>
        <w:t>а</w:t>
      </w:r>
      <w:r w:rsidR="00CD1479" w:rsidRPr="008E2293">
        <w:rPr>
          <w:rFonts w:ascii="Times New Roman" w:hAnsi="Times New Roman" w:cs="Times New Roman"/>
          <w:sz w:val="28"/>
          <w:szCs w:val="28"/>
        </w:rPr>
        <w:t>ктів</w:t>
      </w:r>
      <w:r w:rsidRPr="008E2293">
        <w:rPr>
          <w:rFonts w:ascii="Times New Roman" w:hAnsi="Times New Roman" w:cs="Times New Roman"/>
          <w:sz w:val="28"/>
          <w:szCs w:val="28"/>
        </w:rPr>
        <w:t xml:space="preserve"> завершення робіт зі створення </w:t>
      </w:r>
      <w:r w:rsidR="00CB589C" w:rsidRPr="008E2293">
        <w:rPr>
          <w:rFonts w:ascii="Times New Roman" w:hAnsi="Times New Roman" w:cs="Times New Roman"/>
          <w:sz w:val="28"/>
          <w:szCs w:val="28"/>
        </w:rPr>
        <w:t xml:space="preserve">комплексної системи захисту інформації </w:t>
      </w:r>
      <w:r w:rsidR="005E671C" w:rsidRPr="008E2293">
        <w:rPr>
          <w:rFonts w:ascii="Times New Roman" w:hAnsi="Times New Roman" w:cs="Times New Roman"/>
          <w:sz w:val="28"/>
          <w:szCs w:val="28"/>
        </w:rPr>
        <w:t xml:space="preserve"> </w:t>
      </w:r>
      <w:r w:rsidR="00CB589C" w:rsidRPr="008E2293">
        <w:rPr>
          <w:rFonts w:ascii="Times New Roman" w:hAnsi="Times New Roman" w:cs="Times New Roman"/>
          <w:sz w:val="28"/>
          <w:szCs w:val="28"/>
        </w:rPr>
        <w:t xml:space="preserve">робочих місць Державних кадастрових реєстраторів </w:t>
      </w:r>
      <w:r w:rsidR="00CD1479" w:rsidRPr="008E2293">
        <w:rPr>
          <w:rFonts w:ascii="Times New Roman" w:hAnsi="Times New Roman" w:cs="Times New Roman"/>
          <w:sz w:val="28"/>
          <w:szCs w:val="28"/>
        </w:rPr>
        <w:t xml:space="preserve"> </w:t>
      </w:r>
      <w:r w:rsidR="00CB589C" w:rsidRPr="008E2293">
        <w:rPr>
          <w:rFonts w:ascii="Times New Roman" w:hAnsi="Times New Roman" w:cs="Times New Roman"/>
          <w:sz w:val="28"/>
          <w:szCs w:val="28"/>
        </w:rPr>
        <w:t xml:space="preserve">Головного управління </w:t>
      </w:r>
      <w:proofErr w:type="spellStart"/>
      <w:r w:rsidR="00CB589C" w:rsidRPr="008E2293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="00CB589C" w:rsidRPr="008E2293">
        <w:rPr>
          <w:rFonts w:ascii="Times New Roman" w:hAnsi="Times New Roman" w:cs="Times New Roman"/>
          <w:sz w:val="28"/>
          <w:szCs w:val="28"/>
        </w:rPr>
        <w:t xml:space="preserve"> у Рівненській області</w:t>
      </w:r>
      <w:r w:rsidR="00370FAF" w:rsidRPr="008E2293">
        <w:rPr>
          <w:rFonts w:ascii="Times New Roman" w:hAnsi="Times New Roman" w:cs="Times New Roman"/>
          <w:sz w:val="28"/>
          <w:szCs w:val="28"/>
        </w:rPr>
        <w:t xml:space="preserve">, </w:t>
      </w:r>
      <w:r w:rsidR="008D2D4B" w:rsidRPr="008E2293">
        <w:rPr>
          <w:rFonts w:ascii="Times New Roman" w:hAnsi="Times New Roman" w:cs="Times New Roman"/>
          <w:sz w:val="28"/>
          <w:szCs w:val="28"/>
        </w:rPr>
        <w:t>отриманого атестату відповідності на комплексну систему захисту інформації Автоматизованої системи Державного земельного кадастру від</w:t>
      </w:r>
      <w:r w:rsidR="00370FAF" w:rsidRPr="008E2293">
        <w:rPr>
          <w:rFonts w:ascii="Times New Roman" w:hAnsi="Times New Roman" w:cs="Times New Roman"/>
          <w:sz w:val="28"/>
          <w:szCs w:val="28"/>
        </w:rPr>
        <w:t xml:space="preserve"> Державного підприємства </w:t>
      </w:r>
      <w:r w:rsidR="0045741F" w:rsidRPr="008E2293">
        <w:rPr>
          <w:rFonts w:ascii="Times New Roman" w:hAnsi="Times New Roman" w:cs="Times New Roman"/>
          <w:sz w:val="28"/>
          <w:szCs w:val="28"/>
        </w:rPr>
        <w:t>“</w:t>
      </w:r>
      <w:r w:rsidR="00370FAF" w:rsidRPr="008E2293">
        <w:rPr>
          <w:rFonts w:ascii="Times New Roman" w:hAnsi="Times New Roman" w:cs="Times New Roman"/>
          <w:sz w:val="28"/>
          <w:szCs w:val="28"/>
        </w:rPr>
        <w:t>Центр Державного земельного кадастру</w:t>
      </w:r>
      <w:r w:rsidR="0045741F" w:rsidRPr="008E2293">
        <w:rPr>
          <w:rFonts w:ascii="Times New Roman" w:hAnsi="Times New Roman" w:cs="Times New Roman"/>
          <w:sz w:val="28"/>
          <w:szCs w:val="28"/>
        </w:rPr>
        <w:t>”</w:t>
      </w:r>
      <w:r w:rsidR="00370FAF" w:rsidRPr="008E2293">
        <w:rPr>
          <w:rFonts w:ascii="Times New Roman" w:hAnsi="Times New Roman" w:cs="Times New Roman"/>
          <w:sz w:val="28"/>
          <w:szCs w:val="28"/>
        </w:rPr>
        <w:t xml:space="preserve"> </w:t>
      </w:r>
      <w:r w:rsidR="00CB589C" w:rsidRPr="008E2293">
        <w:rPr>
          <w:rFonts w:ascii="Times New Roman" w:hAnsi="Times New Roman" w:cs="Times New Roman"/>
          <w:sz w:val="28"/>
          <w:szCs w:val="28"/>
        </w:rPr>
        <w:t>від 29.07.2017 № 24-8537/0/1-17</w:t>
      </w:r>
    </w:p>
    <w:p w:rsidR="008E2293" w:rsidRPr="00754B2B" w:rsidRDefault="008E2293" w:rsidP="008E2293">
      <w:pPr>
        <w:ind w:left="40" w:right="60" w:firstLine="600"/>
        <w:jc w:val="both"/>
        <w:rPr>
          <w:rFonts w:ascii="Times New Roman" w:hAnsi="Times New Roman" w:cs="Times New Roman"/>
          <w:sz w:val="16"/>
          <w:szCs w:val="28"/>
        </w:rPr>
      </w:pPr>
    </w:p>
    <w:p w:rsidR="00197F45" w:rsidRPr="008E2293" w:rsidRDefault="00197F45" w:rsidP="008E2293">
      <w:pPr>
        <w:jc w:val="both"/>
        <w:rPr>
          <w:rFonts w:ascii="Times New Roman" w:hAnsi="Times New Roman" w:cs="Times New Roman"/>
          <w:sz w:val="28"/>
          <w:szCs w:val="28"/>
        </w:rPr>
      </w:pPr>
      <w:r w:rsidRPr="008E2293">
        <w:rPr>
          <w:rFonts w:ascii="Times New Roman" w:hAnsi="Times New Roman" w:cs="Times New Roman"/>
          <w:sz w:val="28"/>
          <w:szCs w:val="28"/>
        </w:rPr>
        <w:t>НАКАЗУЮ:</w:t>
      </w:r>
    </w:p>
    <w:p w:rsidR="00197F45" w:rsidRPr="008E2293" w:rsidRDefault="00197F45" w:rsidP="00197F45">
      <w:pPr>
        <w:jc w:val="both"/>
        <w:rPr>
          <w:rFonts w:ascii="Times New Roman" w:hAnsi="Times New Roman" w:cs="Times New Roman"/>
          <w:sz w:val="16"/>
          <w:szCs w:val="28"/>
        </w:rPr>
      </w:pPr>
    </w:p>
    <w:p w:rsidR="0045741F" w:rsidRPr="008E2293" w:rsidRDefault="00D631BD" w:rsidP="00EC386B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2293">
        <w:rPr>
          <w:rFonts w:ascii="Times New Roman" w:hAnsi="Times New Roman" w:cs="Times New Roman"/>
          <w:sz w:val="28"/>
          <w:szCs w:val="28"/>
        </w:rPr>
        <w:tab/>
        <w:t xml:space="preserve">1. Ввести </w:t>
      </w:r>
      <w:r w:rsidR="002A56DD" w:rsidRPr="008E2293">
        <w:rPr>
          <w:rFonts w:ascii="Times New Roman" w:hAnsi="Times New Roman" w:cs="Times New Roman"/>
          <w:sz w:val="28"/>
          <w:szCs w:val="28"/>
        </w:rPr>
        <w:t>в промислову експлуатацію робочі</w:t>
      </w:r>
      <w:r w:rsidRPr="008E2293">
        <w:rPr>
          <w:rFonts w:ascii="Times New Roman" w:hAnsi="Times New Roman" w:cs="Times New Roman"/>
          <w:sz w:val="28"/>
          <w:szCs w:val="28"/>
        </w:rPr>
        <w:t xml:space="preserve"> місц</w:t>
      </w:r>
      <w:r w:rsidR="002A56DD" w:rsidRPr="008E2293">
        <w:rPr>
          <w:rFonts w:ascii="Times New Roman" w:hAnsi="Times New Roman" w:cs="Times New Roman"/>
          <w:sz w:val="28"/>
          <w:szCs w:val="28"/>
        </w:rPr>
        <w:t>я</w:t>
      </w:r>
      <w:r w:rsidRPr="008E2293">
        <w:rPr>
          <w:rFonts w:ascii="Times New Roman" w:hAnsi="Times New Roman" w:cs="Times New Roman"/>
          <w:sz w:val="28"/>
          <w:szCs w:val="28"/>
        </w:rPr>
        <w:t xml:space="preserve"> державн</w:t>
      </w:r>
      <w:r w:rsidR="002A56DD" w:rsidRPr="008E2293">
        <w:rPr>
          <w:rFonts w:ascii="Times New Roman" w:hAnsi="Times New Roman" w:cs="Times New Roman"/>
          <w:sz w:val="28"/>
          <w:szCs w:val="28"/>
        </w:rPr>
        <w:t>их</w:t>
      </w:r>
      <w:r w:rsidRPr="008E2293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2A56DD" w:rsidRPr="008E2293">
        <w:rPr>
          <w:rFonts w:ascii="Times New Roman" w:hAnsi="Times New Roman" w:cs="Times New Roman"/>
          <w:sz w:val="28"/>
          <w:szCs w:val="28"/>
        </w:rPr>
        <w:t>их</w:t>
      </w:r>
      <w:r w:rsidRPr="008E2293">
        <w:rPr>
          <w:rFonts w:ascii="Times New Roman" w:hAnsi="Times New Roman" w:cs="Times New Roman"/>
          <w:sz w:val="28"/>
          <w:szCs w:val="28"/>
        </w:rPr>
        <w:t xml:space="preserve"> реєстратор</w:t>
      </w:r>
      <w:r w:rsidR="002A56DD" w:rsidRPr="008E2293">
        <w:rPr>
          <w:rFonts w:ascii="Times New Roman" w:hAnsi="Times New Roman" w:cs="Times New Roman"/>
          <w:sz w:val="28"/>
          <w:szCs w:val="28"/>
        </w:rPr>
        <w:t>ів</w:t>
      </w:r>
      <w:r w:rsidRPr="008E2293">
        <w:rPr>
          <w:rFonts w:ascii="Times New Roman" w:hAnsi="Times New Roman" w:cs="Times New Roman"/>
          <w:sz w:val="28"/>
          <w:szCs w:val="28"/>
        </w:rPr>
        <w:t xml:space="preserve"> автоматизованої системи державного земельного кадастру Головного управління </w:t>
      </w:r>
      <w:proofErr w:type="spellStart"/>
      <w:r w:rsidRPr="008E2293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8E2293">
        <w:rPr>
          <w:rFonts w:ascii="Times New Roman" w:hAnsi="Times New Roman" w:cs="Times New Roman"/>
          <w:sz w:val="28"/>
          <w:szCs w:val="28"/>
        </w:rPr>
        <w:t xml:space="preserve"> у Рівненській області з поширенням на </w:t>
      </w:r>
      <w:r w:rsidR="002A56DD" w:rsidRPr="008E2293">
        <w:rPr>
          <w:rFonts w:ascii="Times New Roman" w:hAnsi="Times New Roman" w:cs="Times New Roman"/>
          <w:sz w:val="28"/>
          <w:szCs w:val="28"/>
        </w:rPr>
        <w:t>них</w:t>
      </w:r>
      <w:r w:rsidRPr="008E2293">
        <w:rPr>
          <w:rFonts w:ascii="Times New Roman" w:hAnsi="Times New Roman" w:cs="Times New Roman"/>
          <w:sz w:val="28"/>
          <w:szCs w:val="28"/>
        </w:rPr>
        <w:t xml:space="preserve"> дії атестату відповідності від 29.07.2016 № 14178</w:t>
      </w:r>
      <w:r w:rsidR="002A56DD" w:rsidRPr="008E2293">
        <w:rPr>
          <w:rFonts w:ascii="Times New Roman" w:hAnsi="Times New Roman" w:cs="Times New Roman"/>
          <w:sz w:val="28"/>
          <w:szCs w:val="28"/>
        </w:rPr>
        <w:t xml:space="preserve">, </w:t>
      </w:r>
      <w:r w:rsidR="00771B45" w:rsidRPr="008E2293">
        <w:rPr>
          <w:rFonts w:ascii="Times New Roman" w:hAnsi="Times New Roman" w:cs="Times New Roman"/>
          <w:sz w:val="28"/>
          <w:szCs w:val="28"/>
        </w:rPr>
        <w:t>згідно додатку</w:t>
      </w:r>
      <w:r w:rsidRPr="008E2293">
        <w:rPr>
          <w:rFonts w:ascii="Times New Roman" w:hAnsi="Times New Roman" w:cs="Times New Roman"/>
          <w:sz w:val="28"/>
          <w:szCs w:val="28"/>
        </w:rPr>
        <w:t>.</w:t>
      </w:r>
    </w:p>
    <w:p w:rsidR="00D631BD" w:rsidRDefault="00C23510" w:rsidP="00D631BD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2293">
        <w:rPr>
          <w:rFonts w:ascii="Times New Roman" w:hAnsi="Times New Roman" w:cs="Times New Roman"/>
          <w:sz w:val="28"/>
          <w:szCs w:val="28"/>
        </w:rPr>
        <w:tab/>
      </w:r>
      <w:r w:rsidR="002F3226">
        <w:rPr>
          <w:rFonts w:ascii="Times New Roman" w:hAnsi="Times New Roman" w:cs="Times New Roman"/>
          <w:sz w:val="28"/>
          <w:szCs w:val="28"/>
        </w:rPr>
        <w:t>2</w:t>
      </w:r>
      <w:r w:rsidR="00D631BD" w:rsidRPr="008E2293">
        <w:rPr>
          <w:rFonts w:ascii="Times New Roman" w:hAnsi="Times New Roman" w:cs="Times New Roman"/>
          <w:sz w:val="28"/>
          <w:szCs w:val="28"/>
        </w:rPr>
        <w:t>. Контроль за виконанням цього наказу залишаю за собою.</w:t>
      </w:r>
    </w:p>
    <w:p w:rsidR="00351F71" w:rsidRDefault="00351F71" w:rsidP="00D631BD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1F71" w:rsidRPr="008E2293" w:rsidRDefault="00351F71" w:rsidP="00D631BD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021D" w:rsidRPr="008E2293" w:rsidRDefault="00CE021D" w:rsidP="00D631BD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8565" w:type="dxa"/>
        <w:tblInd w:w="5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2"/>
        <w:gridCol w:w="1703"/>
      </w:tblGrid>
      <w:tr w:rsidR="00197F45" w:rsidRPr="008E2293" w:rsidTr="00255F13">
        <w:trPr>
          <w:trHeight w:val="586"/>
        </w:trPr>
        <w:tc>
          <w:tcPr>
            <w:tcW w:w="6862" w:type="dxa"/>
            <w:shd w:val="clear" w:color="auto" w:fill="auto"/>
          </w:tcPr>
          <w:p w:rsidR="00197F45" w:rsidRPr="008E2293" w:rsidRDefault="00C23510" w:rsidP="00197F4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293">
              <w:rPr>
                <w:rFonts w:ascii="Times New Roman" w:hAnsi="Times New Roman" w:cs="Times New Roman"/>
                <w:sz w:val="28"/>
                <w:szCs w:val="28"/>
              </w:rPr>
              <w:t>Перший заступник н</w:t>
            </w:r>
            <w:r w:rsidR="00197F45" w:rsidRPr="008E2293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Pr="008E22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97F45" w:rsidRPr="008E2293" w:rsidRDefault="00197F45" w:rsidP="00197F4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293">
              <w:rPr>
                <w:rFonts w:ascii="Times New Roman" w:hAnsi="Times New Roman" w:cs="Times New Roman"/>
                <w:sz w:val="28"/>
                <w:szCs w:val="28"/>
              </w:rPr>
              <w:t>Головного управління</w:t>
            </w:r>
          </w:p>
        </w:tc>
        <w:tc>
          <w:tcPr>
            <w:tcW w:w="1703" w:type="dxa"/>
            <w:shd w:val="clear" w:color="auto" w:fill="auto"/>
          </w:tcPr>
          <w:p w:rsidR="00197F45" w:rsidRPr="008E2293" w:rsidRDefault="00197F45" w:rsidP="00197F4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F45" w:rsidRPr="008E2293" w:rsidRDefault="00C23510" w:rsidP="00C2351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2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7F45" w:rsidRPr="008E2293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8E2293">
              <w:rPr>
                <w:rFonts w:ascii="Times New Roman" w:hAnsi="Times New Roman" w:cs="Times New Roman"/>
                <w:sz w:val="28"/>
                <w:szCs w:val="28"/>
              </w:rPr>
              <w:t>Дубич</w:t>
            </w:r>
          </w:p>
        </w:tc>
      </w:tr>
    </w:tbl>
    <w:p w:rsidR="00693219" w:rsidRDefault="00693219" w:rsidP="00CE021D">
      <w:pPr>
        <w:ind w:left="4678"/>
        <w:jc w:val="both"/>
        <w:rPr>
          <w:rFonts w:ascii="Times New Roman" w:hAnsi="Times New Roman" w:cs="Times New Roman"/>
          <w:sz w:val="28"/>
        </w:rPr>
      </w:pPr>
    </w:p>
    <w:p w:rsidR="003E1860" w:rsidRDefault="003E1860" w:rsidP="00CE021D">
      <w:pPr>
        <w:ind w:left="4678"/>
        <w:jc w:val="both"/>
        <w:rPr>
          <w:rFonts w:ascii="Times New Roman" w:hAnsi="Times New Roman" w:cs="Times New Roman"/>
          <w:sz w:val="28"/>
        </w:rPr>
      </w:pPr>
    </w:p>
    <w:p w:rsidR="00C23510" w:rsidRDefault="00C23510" w:rsidP="00CE021D">
      <w:pPr>
        <w:ind w:left="4678"/>
        <w:jc w:val="both"/>
        <w:rPr>
          <w:rFonts w:ascii="Times New Roman" w:hAnsi="Times New Roman" w:cs="Times New Roman"/>
          <w:sz w:val="28"/>
        </w:rPr>
      </w:pPr>
    </w:p>
    <w:p w:rsidR="00351F71" w:rsidRDefault="00351F71" w:rsidP="00CE021D">
      <w:pPr>
        <w:ind w:left="4678"/>
        <w:jc w:val="both"/>
        <w:rPr>
          <w:rFonts w:ascii="Times New Roman" w:hAnsi="Times New Roman" w:cs="Times New Roman"/>
          <w:sz w:val="28"/>
        </w:rPr>
      </w:pPr>
    </w:p>
    <w:p w:rsidR="00351F71" w:rsidRDefault="00351F71" w:rsidP="00CE021D">
      <w:pPr>
        <w:ind w:left="4678"/>
        <w:jc w:val="both"/>
        <w:rPr>
          <w:rFonts w:ascii="Times New Roman" w:hAnsi="Times New Roman" w:cs="Times New Roman"/>
          <w:sz w:val="28"/>
        </w:rPr>
      </w:pPr>
    </w:p>
    <w:p w:rsidR="00CE021D" w:rsidRPr="00D1523D" w:rsidRDefault="00CB589C" w:rsidP="00CE021D">
      <w:pPr>
        <w:ind w:left="46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Додаток</w:t>
      </w:r>
    </w:p>
    <w:p w:rsidR="00CE021D" w:rsidRPr="00D1523D" w:rsidRDefault="00CB589C" w:rsidP="00CE021D">
      <w:pPr>
        <w:ind w:left="46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 </w:t>
      </w:r>
      <w:r w:rsidR="00D72605">
        <w:rPr>
          <w:rFonts w:ascii="Times New Roman" w:hAnsi="Times New Roman" w:cs="Times New Roman"/>
          <w:sz w:val="28"/>
        </w:rPr>
        <w:t>наказу</w:t>
      </w:r>
      <w:r>
        <w:rPr>
          <w:rFonts w:ascii="Times New Roman" w:hAnsi="Times New Roman" w:cs="Times New Roman"/>
          <w:sz w:val="28"/>
        </w:rPr>
        <w:t xml:space="preserve"> </w:t>
      </w:r>
      <w:r w:rsidR="00CE021D" w:rsidRPr="00D1523D">
        <w:rPr>
          <w:rFonts w:ascii="Times New Roman" w:hAnsi="Times New Roman" w:cs="Times New Roman"/>
          <w:sz w:val="28"/>
        </w:rPr>
        <w:t>Головного управління</w:t>
      </w:r>
    </w:p>
    <w:p w:rsidR="00CE021D" w:rsidRPr="00D1523D" w:rsidRDefault="00CE021D" w:rsidP="00CE021D">
      <w:pPr>
        <w:ind w:left="4678"/>
        <w:jc w:val="both"/>
        <w:rPr>
          <w:rFonts w:ascii="Times New Roman" w:hAnsi="Times New Roman" w:cs="Times New Roman"/>
          <w:sz w:val="28"/>
        </w:rPr>
      </w:pPr>
      <w:proofErr w:type="spellStart"/>
      <w:r w:rsidRPr="00D1523D">
        <w:rPr>
          <w:rFonts w:ascii="Times New Roman" w:hAnsi="Times New Roman" w:cs="Times New Roman"/>
          <w:sz w:val="28"/>
        </w:rPr>
        <w:t>Держгеокадастру</w:t>
      </w:r>
      <w:proofErr w:type="spellEnd"/>
      <w:r w:rsidRPr="00D1523D">
        <w:rPr>
          <w:rFonts w:ascii="Times New Roman" w:hAnsi="Times New Roman" w:cs="Times New Roman"/>
          <w:sz w:val="28"/>
        </w:rPr>
        <w:t xml:space="preserve"> у Рівненській області</w:t>
      </w:r>
    </w:p>
    <w:p w:rsidR="00CE021D" w:rsidRPr="00886122" w:rsidRDefault="00CE021D" w:rsidP="00CE021D">
      <w:pPr>
        <w:ind w:left="4678"/>
        <w:jc w:val="both"/>
        <w:rPr>
          <w:rFonts w:ascii="Times New Roman" w:hAnsi="Times New Roman" w:cs="Times New Roman"/>
        </w:rPr>
      </w:pPr>
      <w:r w:rsidRPr="00D1523D">
        <w:rPr>
          <w:rFonts w:ascii="Times New Roman" w:hAnsi="Times New Roman" w:cs="Times New Roman"/>
          <w:sz w:val="28"/>
        </w:rPr>
        <w:t>_____________ № ___________</w:t>
      </w:r>
    </w:p>
    <w:p w:rsidR="00CE021D" w:rsidRPr="00886122" w:rsidRDefault="00CE021D" w:rsidP="00CE021D">
      <w:pPr>
        <w:ind w:left="5102"/>
        <w:jc w:val="both"/>
        <w:rPr>
          <w:rFonts w:ascii="Times New Roman" w:hAnsi="Times New Roman" w:cs="Times New Roman"/>
          <w:sz w:val="28"/>
          <w:szCs w:val="28"/>
        </w:rPr>
      </w:pPr>
    </w:p>
    <w:p w:rsidR="00CE021D" w:rsidRPr="00886122" w:rsidRDefault="00CE021D" w:rsidP="00CE021D">
      <w:pPr>
        <w:jc w:val="center"/>
        <w:rPr>
          <w:rFonts w:ascii="Times New Roman" w:hAnsi="Times New Roman" w:cs="Times New Roman"/>
          <w:b/>
          <w:sz w:val="28"/>
        </w:rPr>
      </w:pPr>
      <w:r w:rsidRPr="00886122">
        <w:rPr>
          <w:rFonts w:ascii="Times New Roman" w:hAnsi="Times New Roman" w:cs="Times New Roman"/>
          <w:b/>
          <w:sz w:val="28"/>
        </w:rPr>
        <w:t xml:space="preserve">Перелік </w:t>
      </w:r>
    </w:p>
    <w:p w:rsidR="00CE021D" w:rsidRPr="00CE021D" w:rsidRDefault="00CE021D" w:rsidP="00CE021D">
      <w:pPr>
        <w:jc w:val="center"/>
        <w:rPr>
          <w:rFonts w:ascii="Times New Roman" w:hAnsi="Times New Roman" w:cs="Times New Roman"/>
          <w:sz w:val="28"/>
        </w:rPr>
      </w:pPr>
      <w:r w:rsidRPr="00CE021D">
        <w:rPr>
          <w:rFonts w:ascii="Times New Roman" w:hAnsi="Times New Roman" w:cs="Times New Roman"/>
          <w:sz w:val="28"/>
        </w:rPr>
        <w:t xml:space="preserve">робочих місць державних кадастрових реєстраторів автоматизованої системи державного земельного кадастру </w:t>
      </w:r>
    </w:p>
    <w:p w:rsidR="00CE021D" w:rsidRPr="00CE021D" w:rsidRDefault="00D72605" w:rsidP="00CE021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Головного управління</w:t>
      </w:r>
      <w:r w:rsidR="00CE021D" w:rsidRPr="00CE021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E021D" w:rsidRPr="00CE021D">
        <w:rPr>
          <w:rFonts w:ascii="Times New Roman" w:hAnsi="Times New Roman" w:cs="Times New Roman"/>
          <w:sz w:val="28"/>
        </w:rPr>
        <w:t>Держгеокадастру</w:t>
      </w:r>
      <w:proofErr w:type="spellEnd"/>
      <w:r w:rsidR="00CE021D" w:rsidRPr="00CE021D">
        <w:rPr>
          <w:rFonts w:ascii="Times New Roman" w:hAnsi="Times New Roman" w:cs="Times New Roman"/>
          <w:sz w:val="28"/>
        </w:rPr>
        <w:t xml:space="preserve"> у Рівненській області</w:t>
      </w:r>
    </w:p>
    <w:p w:rsidR="00CE021D" w:rsidRPr="00CE021D" w:rsidRDefault="00CE021D" w:rsidP="00CE021D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175"/>
        <w:gridCol w:w="3957"/>
      </w:tblGrid>
      <w:tr w:rsidR="00E46AF9" w:rsidRPr="00463FE8" w:rsidTr="003E1860">
        <w:trPr>
          <w:trHeight w:val="996"/>
        </w:trPr>
        <w:tc>
          <w:tcPr>
            <w:tcW w:w="496" w:type="dxa"/>
            <w:shd w:val="clear" w:color="auto" w:fill="auto"/>
            <w:vAlign w:val="center"/>
          </w:tcPr>
          <w:p w:rsidR="00E46AF9" w:rsidRPr="00463FE8" w:rsidRDefault="00E46AF9" w:rsidP="002D5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E46AF9" w:rsidRPr="00463FE8" w:rsidRDefault="00E46AF9" w:rsidP="002D5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E8">
              <w:rPr>
                <w:rFonts w:ascii="Times New Roman" w:hAnsi="Times New Roman" w:cs="Times New Roman"/>
                <w:sz w:val="28"/>
                <w:szCs w:val="28"/>
              </w:rPr>
              <w:t>Структурний підрозділ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E46AF9" w:rsidRPr="00463FE8" w:rsidRDefault="00E46AF9" w:rsidP="002D5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E8">
              <w:rPr>
                <w:rFonts w:ascii="Times New Roman" w:hAnsi="Times New Roman" w:cs="Times New Roman"/>
                <w:sz w:val="28"/>
                <w:szCs w:val="28"/>
              </w:rPr>
              <w:t>Перелік інвентарних номерів РМ ДКР</w:t>
            </w:r>
          </w:p>
        </w:tc>
      </w:tr>
      <w:tr w:rsidR="00CB589C" w:rsidRPr="00463FE8" w:rsidTr="003E1860">
        <w:tc>
          <w:tcPr>
            <w:tcW w:w="496" w:type="dxa"/>
            <w:shd w:val="clear" w:color="auto" w:fill="auto"/>
          </w:tcPr>
          <w:p w:rsidR="00CB589C" w:rsidRPr="00463FE8" w:rsidRDefault="00CB589C" w:rsidP="002D5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CB589C" w:rsidRPr="00463FE8" w:rsidRDefault="00CB589C" w:rsidP="002D5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7" w:type="dxa"/>
            <w:shd w:val="clear" w:color="auto" w:fill="auto"/>
          </w:tcPr>
          <w:p w:rsidR="00CB589C" w:rsidRPr="00463FE8" w:rsidRDefault="00CB589C" w:rsidP="002D5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6AF9" w:rsidRPr="00463FE8" w:rsidTr="003E1860">
        <w:tc>
          <w:tcPr>
            <w:tcW w:w="496" w:type="dxa"/>
            <w:shd w:val="clear" w:color="auto" w:fill="auto"/>
          </w:tcPr>
          <w:p w:rsidR="00E46AF9" w:rsidRPr="00463FE8" w:rsidRDefault="00E46AF9" w:rsidP="002D5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E46AF9" w:rsidRPr="00463FE8" w:rsidRDefault="00E46AF9" w:rsidP="00E4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FE8">
              <w:rPr>
                <w:rFonts w:ascii="Times New Roman" w:hAnsi="Times New Roman" w:cs="Times New Roman"/>
                <w:sz w:val="28"/>
                <w:szCs w:val="28"/>
              </w:rPr>
              <w:t xml:space="preserve">Головне управління </w:t>
            </w:r>
            <w:proofErr w:type="spellStart"/>
            <w:r w:rsidRPr="00463FE8">
              <w:rPr>
                <w:rFonts w:ascii="Times New Roman" w:hAnsi="Times New Roman" w:cs="Times New Roman"/>
                <w:sz w:val="28"/>
                <w:szCs w:val="28"/>
              </w:rPr>
              <w:t>Держгеокадастру</w:t>
            </w:r>
            <w:proofErr w:type="spellEnd"/>
            <w:r w:rsidRPr="00463FE8">
              <w:rPr>
                <w:rFonts w:ascii="Times New Roman" w:hAnsi="Times New Roman" w:cs="Times New Roman"/>
                <w:sz w:val="28"/>
                <w:szCs w:val="28"/>
              </w:rPr>
              <w:t xml:space="preserve"> у Рівненській області</w:t>
            </w:r>
          </w:p>
        </w:tc>
        <w:tc>
          <w:tcPr>
            <w:tcW w:w="3957" w:type="dxa"/>
            <w:shd w:val="clear" w:color="auto" w:fill="auto"/>
          </w:tcPr>
          <w:p w:rsidR="00E46AF9" w:rsidRDefault="00351F71" w:rsidP="002E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хххххххх</w:t>
            </w:r>
            <w:proofErr w:type="spellEnd"/>
          </w:p>
          <w:p w:rsidR="00351F71" w:rsidRPr="00463FE8" w:rsidRDefault="00351F71" w:rsidP="002E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ххххххххх</w:t>
            </w:r>
            <w:proofErr w:type="spellEnd"/>
          </w:p>
        </w:tc>
      </w:tr>
      <w:tr w:rsidR="00E46AF9" w:rsidRPr="00463FE8" w:rsidTr="003E1860">
        <w:tc>
          <w:tcPr>
            <w:tcW w:w="496" w:type="dxa"/>
            <w:shd w:val="clear" w:color="auto" w:fill="auto"/>
          </w:tcPr>
          <w:p w:rsidR="00E46AF9" w:rsidRPr="00463FE8" w:rsidRDefault="00E46AF9" w:rsidP="002D5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E46AF9" w:rsidRPr="00463FE8" w:rsidRDefault="00E46AF9" w:rsidP="00E4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FE8">
              <w:rPr>
                <w:rFonts w:ascii="Times New Roman" w:hAnsi="Times New Roman" w:cs="Times New Roman"/>
                <w:sz w:val="28"/>
                <w:szCs w:val="28"/>
              </w:rPr>
              <w:t xml:space="preserve">Відділ у </w:t>
            </w:r>
            <w:proofErr w:type="spellStart"/>
            <w:r w:rsidRPr="00463FE8">
              <w:rPr>
                <w:rFonts w:ascii="Times New Roman" w:hAnsi="Times New Roman" w:cs="Times New Roman"/>
                <w:sz w:val="28"/>
                <w:szCs w:val="28"/>
              </w:rPr>
              <w:t>Березнівському</w:t>
            </w:r>
            <w:proofErr w:type="spellEnd"/>
            <w:r w:rsidRPr="00463FE8">
              <w:rPr>
                <w:rFonts w:ascii="Times New Roman" w:hAnsi="Times New Roman" w:cs="Times New Roman"/>
                <w:sz w:val="28"/>
                <w:szCs w:val="28"/>
              </w:rPr>
              <w:t xml:space="preserve"> районі</w:t>
            </w:r>
          </w:p>
        </w:tc>
        <w:tc>
          <w:tcPr>
            <w:tcW w:w="3957" w:type="dxa"/>
            <w:shd w:val="clear" w:color="auto" w:fill="auto"/>
          </w:tcPr>
          <w:p w:rsidR="00E46AF9" w:rsidRPr="00463FE8" w:rsidRDefault="00351F71" w:rsidP="002D5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ххххххххх</w:t>
            </w:r>
            <w:proofErr w:type="spellEnd"/>
          </w:p>
        </w:tc>
      </w:tr>
      <w:tr w:rsidR="002E4BED" w:rsidRPr="00463FE8" w:rsidTr="003E1860">
        <w:tc>
          <w:tcPr>
            <w:tcW w:w="496" w:type="dxa"/>
            <w:shd w:val="clear" w:color="auto" w:fill="auto"/>
          </w:tcPr>
          <w:p w:rsidR="002E4BED" w:rsidRPr="00463FE8" w:rsidRDefault="002E4BED" w:rsidP="002E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2E4BED" w:rsidRPr="00463FE8" w:rsidRDefault="002E4BED" w:rsidP="00E4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FE8">
              <w:rPr>
                <w:rFonts w:ascii="Times New Roman" w:hAnsi="Times New Roman" w:cs="Times New Roman"/>
                <w:sz w:val="28"/>
                <w:szCs w:val="28"/>
              </w:rPr>
              <w:t xml:space="preserve">Відділ у </w:t>
            </w:r>
            <w:proofErr w:type="spellStart"/>
            <w:r w:rsidRPr="00463FE8">
              <w:rPr>
                <w:rFonts w:ascii="Times New Roman" w:hAnsi="Times New Roman" w:cs="Times New Roman"/>
                <w:sz w:val="28"/>
                <w:szCs w:val="28"/>
              </w:rPr>
              <w:t>Демидівському</w:t>
            </w:r>
            <w:proofErr w:type="spellEnd"/>
            <w:r w:rsidRPr="00463FE8">
              <w:rPr>
                <w:rFonts w:ascii="Times New Roman" w:hAnsi="Times New Roman" w:cs="Times New Roman"/>
                <w:sz w:val="28"/>
                <w:szCs w:val="28"/>
              </w:rPr>
              <w:t xml:space="preserve"> районі</w:t>
            </w:r>
          </w:p>
        </w:tc>
        <w:tc>
          <w:tcPr>
            <w:tcW w:w="3957" w:type="dxa"/>
            <w:shd w:val="clear" w:color="auto" w:fill="auto"/>
          </w:tcPr>
          <w:p w:rsidR="002E4BED" w:rsidRPr="00463FE8" w:rsidRDefault="00351F71" w:rsidP="002E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ххххххххх</w:t>
            </w:r>
            <w:proofErr w:type="spellEnd"/>
          </w:p>
        </w:tc>
      </w:tr>
      <w:tr w:rsidR="002E4BED" w:rsidRPr="00463FE8" w:rsidTr="003E1860">
        <w:tc>
          <w:tcPr>
            <w:tcW w:w="496" w:type="dxa"/>
            <w:shd w:val="clear" w:color="auto" w:fill="auto"/>
          </w:tcPr>
          <w:p w:rsidR="002E4BED" w:rsidRPr="00463FE8" w:rsidRDefault="002E4BED" w:rsidP="002E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2E4BED" w:rsidRPr="00463FE8" w:rsidRDefault="002E4BED" w:rsidP="00E4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FE8">
              <w:rPr>
                <w:rFonts w:ascii="Times New Roman" w:hAnsi="Times New Roman" w:cs="Times New Roman"/>
                <w:sz w:val="28"/>
                <w:szCs w:val="28"/>
              </w:rPr>
              <w:t xml:space="preserve">Відділ у </w:t>
            </w:r>
            <w:proofErr w:type="spellStart"/>
            <w:r w:rsidRPr="00463FE8">
              <w:rPr>
                <w:rFonts w:ascii="Times New Roman" w:hAnsi="Times New Roman" w:cs="Times New Roman"/>
                <w:sz w:val="28"/>
                <w:szCs w:val="28"/>
              </w:rPr>
              <w:t>Зарічненському</w:t>
            </w:r>
            <w:proofErr w:type="spellEnd"/>
            <w:r w:rsidRPr="00463FE8">
              <w:rPr>
                <w:rFonts w:ascii="Times New Roman" w:hAnsi="Times New Roman" w:cs="Times New Roman"/>
                <w:sz w:val="28"/>
                <w:szCs w:val="28"/>
              </w:rPr>
              <w:t xml:space="preserve"> районі</w:t>
            </w:r>
          </w:p>
        </w:tc>
        <w:tc>
          <w:tcPr>
            <w:tcW w:w="3957" w:type="dxa"/>
            <w:shd w:val="clear" w:color="auto" w:fill="auto"/>
          </w:tcPr>
          <w:p w:rsidR="002E4BED" w:rsidRPr="00463FE8" w:rsidRDefault="00351F71" w:rsidP="002E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ххххххххх</w:t>
            </w:r>
            <w:proofErr w:type="spellEnd"/>
          </w:p>
        </w:tc>
      </w:tr>
      <w:tr w:rsidR="002E4BED" w:rsidRPr="00463FE8" w:rsidTr="003E1860">
        <w:tc>
          <w:tcPr>
            <w:tcW w:w="496" w:type="dxa"/>
            <w:shd w:val="clear" w:color="auto" w:fill="auto"/>
          </w:tcPr>
          <w:p w:rsidR="002E4BED" w:rsidRPr="00463FE8" w:rsidRDefault="002E4BED" w:rsidP="002E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2E4BED" w:rsidRPr="00463FE8" w:rsidRDefault="002E4BED" w:rsidP="00E4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FE8">
              <w:rPr>
                <w:rFonts w:ascii="Times New Roman" w:hAnsi="Times New Roman" w:cs="Times New Roman"/>
                <w:sz w:val="28"/>
                <w:szCs w:val="28"/>
              </w:rPr>
              <w:t>Відділ у Здолбунівському районі</w:t>
            </w:r>
          </w:p>
        </w:tc>
        <w:tc>
          <w:tcPr>
            <w:tcW w:w="3957" w:type="dxa"/>
            <w:shd w:val="clear" w:color="auto" w:fill="auto"/>
          </w:tcPr>
          <w:p w:rsidR="002E4BED" w:rsidRPr="00463FE8" w:rsidRDefault="00351F71" w:rsidP="002E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ххххххххх</w:t>
            </w:r>
            <w:proofErr w:type="spellEnd"/>
          </w:p>
        </w:tc>
      </w:tr>
    </w:tbl>
    <w:p w:rsidR="00CE021D" w:rsidRPr="00886122" w:rsidRDefault="00CE021D" w:rsidP="00CE021D">
      <w:pPr>
        <w:jc w:val="center"/>
        <w:rPr>
          <w:rFonts w:ascii="Times New Roman" w:hAnsi="Times New Roman" w:cs="Times New Roman"/>
          <w:sz w:val="28"/>
        </w:rPr>
      </w:pPr>
    </w:p>
    <w:p w:rsidR="00CE021D" w:rsidRPr="00886122" w:rsidRDefault="00CE021D" w:rsidP="00CE021D">
      <w:pPr>
        <w:jc w:val="center"/>
        <w:rPr>
          <w:rFonts w:ascii="Times New Roman" w:hAnsi="Times New Roman" w:cs="Times New Roman"/>
          <w:sz w:val="28"/>
        </w:rPr>
      </w:pPr>
    </w:p>
    <w:p w:rsidR="00CE021D" w:rsidRPr="00886122" w:rsidRDefault="00CE021D" w:rsidP="00CE0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21D" w:rsidRPr="00886122" w:rsidRDefault="00651F29" w:rsidP="00CE021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</w:t>
      </w:r>
      <w:r w:rsidR="00CE021D" w:rsidRPr="008861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021D" w:rsidRPr="00886122">
        <w:rPr>
          <w:rFonts w:ascii="Times New Roman" w:hAnsi="Times New Roman" w:cs="Times New Roman"/>
          <w:sz w:val="28"/>
          <w:szCs w:val="28"/>
          <w:lang w:val="en-US"/>
        </w:rPr>
        <w:t>інформаційних</w:t>
      </w:r>
      <w:proofErr w:type="spellEnd"/>
      <w:r w:rsidR="00CE021D" w:rsidRPr="008861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021D" w:rsidRPr="00886122">
        <w:rPr>
          <w:rFonts w:ascii="Times New Roman" w:hAnsi="Times New Roman" w:cs="Times New Roman"/>
          <w:sz w:val="28"/>
          <w:szCs w:val="28"/>
          <w:lang w:val="en-US"/>
        </w:rPr>
        <w:t>технологій</w:t>
      </w:r>
      <w:proofErr w:type="spellEnd"/>
      <w:r w:rsidR="00CE021D" w:rsidRPr="008861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E021D" w:rsidRPr="00886122" w:rsidRDefault="00CE021D" w:rsidP="00CE021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6122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proofErr w:type="gramEnd"/>
      <w:r w:rsidRPr="008861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6122">
        <w:rPr>
          <w:rFonts w:ascii="Times New Roman" w:hAnsi="Times New Roman" w:cs="Times New Roman"/>
          <w:sz w:val="28"/>
          <w:szCs w:val="28"/>
          <w:lang w:val="en-US"/>
        </w:rPr>
        <w:t>захисту</w:t>
      </w:r>
      <w:proofErr w:type="spellEnd"/>
      <w:r w:rsidRPr="008861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6122">
        <w:rPr>
          <w:rFonts w:ascii="Times New Roman" w:hAnsi="Times New Roman" w:cs="Times New Roman"/>
          <w:sz w:val="28"/>
          <w:szCs w:val="28"/>
          <w:lang w:val="en-US"/>
        </w:rPr>
        <w:t>інформації</w:t>
      </w:r>
      <w:proofErr w:type="spellEnd"/>
      <w:r w:rsidRPr="008861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861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861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861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861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861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86122">
        <w:rPr>
          <w:rFonts w:ascii="Times New Roman" w:hAnsi="Times New Roman" w:cs="Times New Roman"/>
          <w:sz w:val="28"/>
          <w:szCs w:val="28"/>
          <w:lang w:val="en-US"/>
        </w:rPr>
        <w:tab/>
        <w:t xml:space="preserve">В. </w:t>
      </w:r>
      <w:proofErr w:type="spellStart"/>
      <w:r w:rsidRPr="00886122">
        <w:rPr>
          <w:rFonts w:ascii="Times New Roman" w:hAnsi="Times New Roman" w:cs="Times New Roman"/>
          <w:sz w:val="28"/>
          <w:szCs w:val="28"/>
          <w:lang w:val="en-US"/>
        </w:rPr>
        <w:t>Свінціцький</w:t>
      </w:r>
      <w:proofErr w:type="spellEnd"/>
    </w:p>
    <w:p w:rsidR="00CE021D" w:rsidRDefault="00CE021D" w:rsidP="00CE021D">
      <w:pPr>
        <w:spacing w:before="1080"/>
        <w:jc w:val="center"/>
        <w:rPr>
          <w:rFonts w:ascii="Times New Roman" w:hAnsi="Times New Roman" w:cs="Times New Roman"/>
        </w:rPr>
      </w:pPr>
    </w:p>
    <w:p w:rsidR="00CE021D" w:rsidRDefault="00CE021D" w:rsidP="00CE021D">
      <w:pPr>
        <w:spacing w:before="1080"/>
        <w:jc w:val="center"/>
        <w:rPr>
          <w:rFonts w:ascii="Times New Roman" w:hAnsi="Times New Roman" w:cs="Times New Roman"/>
        </w:rPr>
      </w:pPr>
    </w:p>
    <w:sectPr w:rsidR="00CE021D" w:rsidSect="0045741F">
      <w:pgSz w:w="11906" w:h="16838"/>
      <w:pgMar w:top="28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ntiqua;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D652A"/>
    <w:multiLevelType w:val="hybridMultilevel"/>
    <w:tmpl w:val="3CB43EC8"/>
    <w:lvl w:ilvl="0" w:tplc="CC5A1F12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18"/>
    <w:rsid w:val="00011E69"/>
    <w:rsid w:val="00097FA2"/>
    <w:rsid w:val="0018128B"/>
    <w:rsid w:val="00197F45"/>
    <w:rsid w:val="00246318"/>
    <w:rsid w:val="00255F13"/>
    <w:rsid w:val="002A56DD"/>
    <w:rsid w:val="002E4BED"/>
    <w:rsid w:val="002F3226"/>
    <w:rsid w:val="00300774"/>
    <w:rsid w:val="00351F71"/>
    <w:rsid w:val="00370FAF"/>
    <w:rsid w:val="00394E3B"/>
    <w:rsid w:val="003E1860"/>
    <w:rsid w:val="003F56FC"/>
    <w:rsid w:val="0045741F"/>
    <w:rsid w:val="00463FA1"/>
    <w:rsid w:val="00465B9A"/>
    <w:rsid w:val="00553F8A"/>
    <w:rsid w:val="00574CDF"/>
    <w:rsid w:val="005E671C"/>
    <w:rsid w:val="00651F29"/>
    <w:rsid w:val="00693219"/>
    <w:rsid w:val="006B4787"/>
    <w:rsid w:val="007311E9"/>
    <w:rsid w:val="00754B2B"/>
    <w:rsid w:val="00771B45"/>
    <w:rsid w:val="00830D0A"/>
    <w:rsid w:val="008D2D4B"/>
    <w:rsid w:val="008D6A27"/>
    <w:rsid w:val="008E2293"/>
    <w:rsid w:val="008F0D3C"/>
    <w:rsid w:val="009B36D0"/>
    <w:rsid w:val="00AE280A"/>
    <w:rsid w:val="00B10BBB"/>
    <w:rsid w:val="00BE0956"/>
    <w:rsid w:val="00C23510"/>
    <w:rsid w:val="00CB589C"/>
    <w:rsid w:val="00CD1479"/>
    <w:rsid w:val="00CE021D"/>
    <w:rsid w:val="00D01650"/>
    <w:rsid w:val="00D1523D"/>
    <w:rsid w:val="00D631BD"/>
    <w:rsid w:val="00D72605"/>
    <w:rsid w:val="00DB0898"/>
    <w:rsid w:val="00DC4D61"/>
    <w:rsid w:val="00E174F7"/>
    <w:rsid w:val="00E45B32"/>
    <w:rsid w:val="00E46AF9"/>
    <w:rsid w:val="00EA594E"/>
    <w:rsid w:val="00EA5FF4"/>
    <w:rsid w:val="00EC386B"/>
    <w:rsid w:val="00F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93B3DAB-21DD-4C96-A875-63E6FF2C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pPr>
      <w:suppressLineNumbers/>
    </w:p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a9">
    <w:name w:val="заголов"/>
    <w:basedOn w:val="a"/>
    <w:pPr>
      <w:jc w:val="center"/>
    </w:pPr>
    <w:rPr>
      <w:b/>
    </w:rPr>
  </w:style>
  <w:style w:type="paragraph" w:customStyle="1" w:styleId="aa">
    <w:name w:val="Вміст таблиці"/>
    <w:basedOn w:val="a"/>
    <w:pPr>
      <w:suppressLineNumbers/>
    </w:pPr>
  </w:style>
  <w:style w:type="paragraph" w:customStyle="1" w:styleId="ab">
    <w:name w:val="Заголовок таблиці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197F45"/>
    <w:pPr>
      <w:widowControl/>
      <w:ind w:left="720"/>
      <w:contextualSpacing/>
    </w:pPr>
    <w:rPr>
      <w:rFonts w:ascii="Antiqua;Times New Roman" w:eastAsia="Times New Roman" w:hAnsi="Antiqua;Times New Roman" w:cs="Antiqua;Times New Roman"/>
      <w:kern w:val="0"/>
      <w:sz w:val="26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EA594E"/>
    <w:rPr>
      <w:rFonts w:ascii="Segoe UI" w:hAnsi="Segoe UI"/>
      <w:sz w:val="18"/>
      <w:szCs w:val="16"/>
    </w:rPr>
  </w:style>
  <w:style w:type="character" w:customStyle="1" w:styleId="ae">
    <w:name w:val="Текст выноски Знак"/>
    <w:link w:val="ad"/>
    <w:uiPriority w:val="99"/>
    <w:semiHidden/>
    <w:rsid w:val="00EA594E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character" w:customStyle="1" w:styleId="a5">
    <w:name w:val="Основной текст Знак"/>
    <w:basedOn w:val="a0"/>
    <w:link w:val="a4"/>
    <w:rsid w:val="00D631BD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table" w:styleId="af">
    <w:name w:val="Table Grid"/>
    <w:basedOn w:val="a1"/>
    <w:uiPriority w:val="39"/>
    <w:rsid w:val="00CE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E021D"/>
    <w:rPr>
      <w:rFonts w:ascii="CG Times" w:hAnsi="CG Times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1507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biktop</dc:creator>
  <cp:keywords/>
  <dc:description/>
  <cp:lastModifiedBy>Користувач Windows</cp:lastModifiedBy>
  <cp:revision>11</cp:revision>
  <cp:lastPrinted>2017-12-04T13:35:00Z</cp:lastPrinted>
  <dcterms:created xsi:type="dcterms:W3CDTF">2017-12-04T13:38:00Z</dcterms:created>
  <dcterms:modified xsi:type="dcterms:W3CDTF">2017-12-08T10:35:00Z</dcterms:modified>
</cp:coreProperties>
</file>