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ntiqua"/>
        </w:rPr>
      </w:pPr>
      <w:r>
        <w:rPr/>
        <w:drawing>
          <wp:inline distT="0" distB="0" distL="0" distR="6350">
            <wp:extent cx="431800" cy="612140"/>
            <wp:effectExtent l="0" t="0" r="0" b="0"/>
            <wp:docPr id="1" name="Графічний об'є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ічний об'є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ntiqua"/>
        </w:rPr>
        <w:t xml:space="preserve">     </w:t>
      </w:r>
    </w:p>
    <w:p>
      <w:pPr>
        <w:pStyle w:val="Normal"/>
        <w:jc w:val="center"/>
        <w:rPr>
          <w:rFonts w:eastAsia="Antiqua"/>
          <w:sz w:val="8"/>
        </w:rPr>
      </w:pPr>
      <w:r>
        <w:rPr>
          <w:rFonts w:eastAsia="Antiqua"/>
          <w:sz w:val="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>
          <w:rFonts w:ascii="Times New Roman" w:hAnsi="Times New Roman" w:cs="Times New Roman"/>
          <w:bCs/>
          <w:sz w:val="16"/>
          <w:szCs w:val="28"/>
        </w:rPr>
      </w:pPr>
      <w:r>
        <w:rPr>
          <w:rFonts w:cs="Times New Roman" w:ascii="Times New Roman" w:hAnsi="Times New Roman"/>
          <w:bCs/>
          <w:sz w:val="16"/>
          <w:szCs w:val="28"/>
        </w:rPr>
      </w:r>
    </w:p>
    <w:p>
      <w:pPr>
        <w:pStyle w:val="Style22"/>
        <w:rPr>
          <w:b w:val="false"/>
          <w:b w:val="false"/>
          <w:spacing w:val="140"/>
          <w:sz w:val="28"/>
          <w:szCs w:val="28"/>
        </w:rPr>
      </w:pPr>
      <w:r>
        <w:rPr>
          <w:spacing w:val="140"/>
          <w:sz w:val="28"/>
          <w:szCs w:val="28"/>
        </w:rPr>
        <w:t>НАКАЗ</w:t>
      </w:r>
    </w:p>
    <w:p>
      <w:pPr>
        <w:pStyle w:val="Style22"/>
        <w:rPr>
          <w:b w:val="false"/>
          <w:b w:val="false"/>
          <w:spacing w:val="140"/>
          <w:sz w:val="16"/>
          <w:szCs w:val="28"/>
        </w:rPr>
      </w:pPr>
      <w:r>
        <w:rPr>
          <w:b w:val="false"/>
          <w:spacing w:val="140"/>
          <w:sz w:val="16"/>
          <w:szCs w:val="28"/>
        </w:rPr>
      </w:r>
    </w:p>
    <w:tbl>
      <w:tblPr>
        <w:tblW w:w="964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75"/>
        <w:gridCol w:w="2935"/>
        <w:gridCol w:w="3333"/>
      </w:tblGrid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left"/>
              <w:rPr/>
            </w:pPr>
            <w:r>
              <w:rPr>
                <w:b w:val="false"/>
                <w:sz w:val="28"/>
                <w:szCs w:val="28"/>
              </w:rPr>
              <w:t>07.02.2019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b w:val="false"/>
                <w:sz w:val="28"/>
                <w:szCs w:val="28"/>
              </w:rPr>
              <w:t>м. Рівне</w:t>
            </w:r>
          </w:p>
        </w:tc>
        <w:tc>
          <w:tcPr>
            <w:tcW w:w="3333" w:type="dxa"/>
            <w:tcBorders/>
            <w:shd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b w:val="false"/>
                <w:sz w:val="28"/>
                <w:szCs w:val="28"/>
              </w:rPr>
              <w:t xml:space="preserve">№  </w:t>
            </w:r>
            <w:r>
              <w:rPr>
                <w:b w:val="false"/>
                <w:sz w:val="28"/>
                <w:szCs w:val="28"/>
                <w:lang w:val="en-US"/>
              </w:rPr>
              <w:t>35</w:t>
            </w:r>
          </w:p>
        </w:tc>
      </w:tr>
    </w:tbl>
    <w:p>
      <w:pPr>
        <w:pStyle w:val="Style22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Normal"/>
        <w:ind w:right="42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Порядок застосування електронних довірчих послуг в Головному управлінні Держгеокадастру у Рівненської області</w:t>
      </w:r>
    </w:p>
    <w:p>
      <w:pPr>
        <w:pStyle w:val="Normal"/>
        <w:ind w:right="4251" w:hanging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ind w:left="40" w:right="6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Відповідно до Закону України “Про електронні довірчі послуги”,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19.09.2018 р. № 749, з метою вдосконалення загальних вимог до організації надання посадовим особам Головного управління Держгеокадастру у Рівненської області (далі – Головне управління) права застосування кваліфікованого електронного підпису, виготовлення, ведення обліку, зберігання та знищення їх особистих ключів, а також подання до кваліфікованих постачальників електронних довірчих послуг інформації, необхідної для формування, скасування, блокування або поновлення кваліфікованих сертифікатів ключів підписувачів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cs="Times New Roman" w:ascii="Times New Roman" w:hAnsi="Times New Roman"/>
          <w:sz w:val="16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НАКАЗУЮ: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cs="Times New Roman" w:ascii="Times New Roman" w:hAnsi="Times New Roman"/>
          <w:sz w:val="16"/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  <w:t xml:space="preserve">1. Керівникам структурних та територіальних структурних підрозділів Головного </w:t>
      </w:r>
      <w:bookmarkStart w:id="0" w:name="OLE_LINK7"/>
      <w:bookmarkStart w:id="1" w:name="OLE_LINK6"/>
      <w:r>
        <w:rPr>
          <w:szCs w:val="28"/>
        </w:rPr>
        <w:t>управління</w:t>
      </w:r>
      <w:bookmarkEnd w:id="0"/>
      <w:bookmarkEnd w:id="1"/>
      <w:r>
        <w:rPr>
          <w:szCs w:val="28"/>
        </w:rPr>
        <w:t>, взяти до відома, що наказом Держгеокадастру від 05.01.2019 № 26 “Про Порядок застосування електронних довірчих послуг в апараті Держгеокадастру, територіальних органах та державних підприємствах, що належать до сфери управління Держгеокадастру” затверджено Порядок застосування електронних довірчих послуг в апараті Держгеокадастру, територіальних органах та державних підприємствах, що належать до сфери управління Держгеокадастру, що додається.</w:t>
      </w:r>
    </w:p>
    <w:p>
      <w:pPr>
        <w:pStyle w:val="Style17"/>
        <w:rPr>
          <w:szCs w:val="28"/>
        </w:rPr>
      </w:pPr>
      <w:r>
        <w:rPr>
          <w:szCs w:val="28"/>
        </w:rPr>
        <w:t>2. Визнати такими, що втратили чинність накази Головного управління від 04.04.2016 №</w:t>
      </w:r>
      <w:r>
        <w:rPr>
          <w:szCs w:val="28"/>
          <w:lang w:val="en-US"/>
        </w:rPr>
        <w:t> </w:t>
      </w:r>
      <w:r>
        <w:rPr>
          <w:szCs w:val="28"/>
        </w:rPr>
        <w:t xml:space="preserve">91 </w:t>
      </w:r>
      <w:r>
        <w:rPr>
          <w:szCs w:val="28"/>
          <w:lang w:val="en-US"/>
        </w:rPr>
        <w:t>“Про порядок застосування електронного цифрового підпису в територіальних органах Держгеокадастру у Рівненській області”</w:t>
      </w:r>
      <w:r>
        <w:rPr>
          <w:szCs w:val="28"/>
        </w:rPr>
        <w:t xml:space="preserve"> та від</w:t>
      </w:r>
      <w:r>
        <w:rPr>
          <w:szCs w:val="28"/>
          <w:lang w:val="en-US"/>
        </w:rPr>
        <w:t xml:space="preserve"> </w:t>
      </w:r>
      <w:r>
        <w:rPr>
          <w:szCs w:val="28"/>
        </w:rPr>
        <w:t>16.08.2017 № 403 “Про внесення змін до наказу Головного управління Держгеокадастру у Рівненській області від 04.04.2016 № 91”</w:t>
      </w:r>
      <w:r>
        <w:rPr>
          <w:szCs w:val="28"/>
          <w:lang w:val="en-US"/>
        </w:rPr>
        <w:t>.</w:t>
      </w:r>
      <w:r>
        <w:rPr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троль за виконанням цього наказу залишаю за собою.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/>
      </w:pPr>
      <w:r>
        <w:rPr>
          <w:szCs w:val="28"/>
        </w:rPr>
        <w:t>Начальник</w:t>
        <w:tab/>
        <w:tab/>
        <w:tab/>
        <w:tab/>
        <w:tab/>
        <w:tab/>
        <w:tab/>
        <w:tab/>
        <w:t>Р. МИГАЛЬ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  <w:font w:name="CG Times">
    <w:charset w:val="cc"/>
    <w:family w:val="roman"/>
    <w:pitch w:val="variable"/>
  </w:font>
  <w:font w:name="Antiqua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ntiqua" w:hAnsi="Antiqua" w:cs="Antiqua" w:eastAsia="Times New Roman"/>
      <w:color w:val="auto"/>
      <w:kern w:val="0"/>
      <w:sz w:val="26"/>
      <w:szCs w:val="20"/>
      <w:lang w:eastAsia="zh-CN" w:val="uk-UA" w:bidi="ar-SA"/>
    </w:rPr>
  </w:style>
  <w:style w:type="paragraph" w:styleId="1">
    <w:name w:val="Heading 1"/>
    <w:qFormat/>
    <w:pPr>
      <w:widowControl w:val="false"/>
      <w:numPr>
        <w:ilvl w:val="0"/>
        <w:numId w:val="1"/>
      </w:numPr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uk-UA" w:eastAsia="uk-UA" w:bidi="ar-SA"/>
    </w:rPr>
  </w:style>
  <w:style w:type="paragraph" w:styleId="2">
    <w:name w:val="Heading 2"/>
    <w:qFormat/>
    <w:pPr>
      <w:widowControl w:val="false"/>
      <w:numPr>
        <w:ilvl w:val="1"/>
        <w:numId w:val="1"/>
      </w:numPr>
      <w:outlineLvl w:val="1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6"/>
      <w:szCs w:val="20"/>
      <w:lang w:val="uk-UA" w:eastAsia="uk-UA" w:bidi="ar-SA"/>
    </w:rPr>
  </w:style>
  <w:style w:type="paragraph" w:styleId="3">
    <w:name w:val="Heading 3"/>
    <w:qFormat/>
    <w:pPr>
      <w:widowControl w:val="false"/>
      <w:numPr>
        <w:ilvl w:val="2"/>
        <w:numId w:val="1"/>
      </w:numPr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Основной шрифт абзаца1"/>
    <w:qFormat/>
    <w:rPr/>
  </w:style>
  <w:style w:type="character" w:styleId="FontStyle18" w:customStyle="1">
    <w:name w:val="Font Style18"/>
    <w:qFormat/>
    <w:rPr>
      <w:rFonts w:ascii="Times New Roman" w:hAnsi="Times New Roman" w:cs="Times New Roman"/>
      <w:sz w:val="18"/>
      <w:szCs w:val="18"/>
    </w:rPr>
  </w:style>
  <w:style w:type="character" w:styleId="31" w:customStyle="1">
    <w:name w:val="Основной текст 3 Знак"/>
    <w:qFormat/>
    <w:rPr>
      <w:rFonts w:cs="Microsoft Sans Serif"/>
      <w:sz w:val="16"/>
      <w:szCs w:val="16"/>
      <w:lang w:val="uk-UA"/>
    </w:rPr>
  </w:style>
  <w:style w:type="character" w:styleId="Style11" w:customStyle="1">
    <w:name w:val="Основной текст Знак"/>
    <w:qFormat/>
    <w:rPr>
      <w:rFonts w:ascii="Times New Roman" w:hAnsi="Times New Roman" w:cs="Times New Roman"/>
      <w:b/>
      <w:sz w:val="22"/>
    </w:rPr>
  </w:style>
  <w:style w:type="character" w:styleId="Style12" w:customStyle="1">
    <w:name w:val="Нижний колонтитул Знак"/>
    <w:qFormat/>
    <w:rPr>
      <w:rFonts w:cs="Microsoft Sans Serif"/>
      <w:sz w:val="24"/>
      <w:szCs w:val="24"/>
      <w:lang w:val="uk-UA"/>
    </w:rPr>
  </w:style>
  <w:style w:type="character" w:styleId="Style13" w:customStyle="1">
    <w:name w:val="Верхний колонтитул Знак"/>
    <w:qFormat/>
    <w:rPr>
      <w:rFonts w:cs="Microsoft Sans Serif"/>
      <w:sz w:val="24"/>
      <w:szCs w:val="24"/>
      <w:lang w:val="uk-UA"/>
    </w:rPr>
  </w:style>
  <w:style w:type="character" w:styleId="20pt" w:customStyle="1">
    <w:name w:val="Заголовок №2 + Інтервал 0 pt"/>
    <w:qFormat/>
    <w:rPr>
      <w:rFonts w:cs="Times New Roman"/>
      <w:spacing w:val="10"/>
      <w:sz w:val="25"/>
      <w:szCs w:val="25"/>
    </w:rPr>
  </w:style>
  <w:style w:type="character" w:styleId="0pt4" w:customStyle="1">
    <w:name w:val="Основний текст + Інтервал 0 pt4"/>
    <w:qFormat/>
    <w:rPr>
      <w:rFonts w:cs="Times New Roman"/>
      <w:spacing w:val="10"/>
      <w:sz w:val="25"/>
      <w:szCs w:val="25"/>
    </w:rPr>
  </w:style>
  <w:style w:type="character" w:styleId="12" w:customStyle="1">
    <w:name w:val="Заголовок №1 (2)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121" w:customStyle="1">
    <w:name w:val="Заголовок №1 (2)_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21" w:customStyle="1">
    <w:name w:val="Основний текст (2)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22" w:customStyle="1">
    <w:name w:val="Основний текст2"/>
    <w:qFormat/>
    <w:rPr>
      <w:rFonts w:ascii="Times New Roman" w:hAnsi="Times New Roman" w:cs="Times New Roman"/>
      <w:spacing w:val="0"/>
      <w:sz w:val="26"/>
      <w:szCs w:val="26"/>
    </w:rPr>
  </w:style>
  <w:style w:type="character" w:styleId="Style14" w:customStyle="1">
    <w:name w:val="Основний текст_"/>
    <w:qFormat/>
    <w:rPr>
      <w:rFonts w:ascii="Times New Roman" w:hAnsi="Times New Roman" w:cs="Times New Roman"/>
      <w:spacing w:val="0"/>
      <w:sz w:val="26"/>
      <w:szCs w:val="26"/>
    </w:rPr>
  </w:style>
  <w:style w:type="character" w:styleId="32" w:customStyle="1">
    <w:name w:val="Основний текст (3)_"/>
    <w:qFormat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13" w:customStyle="1">
    <w:name w:val="Заголовок №1_"/>
    <w:qFormat/>
    <w:rPr>
      <w:rFonts w:ascii="Times New Roman" w:hAnsi="Times New Roman" w:cs="Times New Roman"/>
      <w:b/>
      <w:bCs/>
      <w:spacing w:val="0"/>
      <w:sz w:val="32"/>
      <w:szCs w:val="32"/>
    </w:rPr>
  </w:style>
  <w:style w:type="character" w:styleId="411" w:customStyle="1">
    <w:name w:val="Основний текст (4) + 11"/>
    <w:qFormat/>
    <w:rPr>
      <w:rFonts w:ascii="Times New Roman" w:hAnsi="Times New Roman" w:cs="Times New Roman"/>
      <w:b/>
      <w:bCs/>
      <w:i/>
      <w:iCs/>
      <w:spacing w:val="0"/>
      <w:sz w:val="23"/>
      <w:szCs w:val="23"/>
      <w:lang w:val="uk-UA" w:eastAsia="uk-UA"/>
    </w:rPr>
  </w:style>
  <w:style w:type="character" w:styleId="41pt" w:customStyle="1">
    <w:name w:val="Основний текст (4) + Інтервал -1 pt"/>
    <w:qFormat/>
    <w:rPr>
      <w:rFonts w:ascii="Times New Roman" w:hAnsi="Times New Roman" w:cs="Times New Roman"/>
      <w:i/>
      <w:iCs/>
      <w:spacing w:val="-20"/>
      <w:sz w:val="16"/>
      <w:szCs w:val="16"/>
      <w:lang w:val="ru-RU"/>
    </w:rPr>
  </w:style>
  <w:style w:type="character" w:styleId="46" w:customStyle="1">
    <w:name w:val="Основний текст (4) + 6"/>
    <w:qFormat/>
    <w:rPr>
      <w:rFonts w:ascii="Times New Roman" w:hAnsi="Times New Roman" w:cs="Times New Roman"/>
      <w:i/>
      <w:iCs/>
      <w:spacing w:val="0"/>
      <w:sz w:val="13"/>
      <w:szCs w:val="13"/>
      <w:lang w:val="ru-RU"/>
    </w:rPr>
  </w:style>
  <w:style w:type="character" w:styleId="4" w:customStyle="1">
    <w:name w:val="Основний текст (4)_"/>
    <w:qFormat/>
    <w:rPr>
      <w:rFonts w:ascii="Times New Roman" w:hAnsi="Times New Roman" w:cs="Times New Roman"/>
      <w:i/>
      <w:iCs/>
      <w:spacing w:val="0"/>
      <w:sz w:val="16"/>
      <w:szCs w:val="16"/>
    </w:rPr>
  </w:style>
  <w:style w:type="character" w:styleId="23" w:customStyle="1">
    <w:name w:val="Основний текст (2)_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14" w:customStyle="1">
    <w:name w:val="Заголовок 1 Знак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5" w:customStyle="1">
    <w:name w:val="Шрифт абзацу за промовчанням1"/>
    <w:qFormat/>
    <w:rPr/>
  </w:style>
  <w:style w:type="character" w:styleId="Style15" w:customStyle="1">
    <w:name w:val="Текст у виносці Знак"/>
    <w:basedOn w:val="DefaultParagraphFont"/>
    <w:link w:val="af4"/>
    <w:uiPriority w:val="99"/>
    <w:semiHidden/>
    <w:qFormat/>
    <w:rsid w:val="00250e5c"/>
    <w:rPr>
      <w:rFonts w:ascii="Segoe UI" w:hAnsi="Segoe UI" w:cs="Segoe UI"/>
      <w:sz w:val="18"/>
      <w:szCs w:val="18"/>
      <w:lang w:eastAsia="zh-CN"/>
    </w:rPr>
  </w:style>
  <w:style w:type="character" w:styleId="Xfm13701510" w:customStyle="1">
    <w:name w:val="xfm_13701510"/>
    <w:basedOn w:val="DefaultParagraphFont"/>
    <w:qFormat/>
    <w:rsid w:val="00ad3da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ind w:firstLine="567"/>
      <w:jc w:val="both"/>
    </w:pPr>
    <w:rPr>
      <w:rFonts w:ascii="Times New Roman" w:hAnsi="Times New Roman" w:cs="Times New Roman"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Mangal"/>
    </w:rPr>
  </w:style>
  <w:style w:type="paragraph" w:styleId="16" w:customStyle="1">
    <w:name w:val="Заголовок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2" w:customStyle="1">
    <w:name w:val="заголов"/>
    <w:basedOn w:val="Normal"/>
    <w:qFormat/>
    <w:pPr>
      <w:widowControl w:val="false"/>
      <w:jc w:val="center"/>
    </w:pPr>
    <w:rPr>
      <w:rFonts w:ascii="Times New Roman" w:hAnsi="Times New Roman" w:eastAsia="Lucida Sans Unicode" w:cs="Times New Roman"/>
      <w:b/>
      <w:kern w:val="2"/>
      <w:sz w:val="24"/>
      <w:szCs w:val="24"/>
    </w:rPr>
  </w:style>
  <w:style w:type="paragraph" w:styleId="Style91" w:customStyle="1">
    <w:name w:val="Style9"/>
    <w:basedOn w:val="Normal"/>
    <w:qFormat/>
    <w:pPr>
      <w:widowControl w:val="false"/>
      <w:spacing w:lineRule="exact" w:line="228"/>
      <w:ind w:firstLine="826"/>
    </w:pPr>
    <w:rPr>
      <w:rFonts w:ascii="Times New Roman" w:hAnsi="Times New Roman" w:cs="Times New Roman"/>
      <w:sz w:val="24"/>
      <w:szCs w:val="24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tyle25" w:customStyle="1">
    <w:name w:val="Заглавие"/>
    <w:basedOn w:val="16"/>
    <w:qFormat/>
    <w:pPr>
      <w:jc w:val="center"/>
    </w:pPr>
    <w:rPr>
      <w:b/>
      <w:bCs/>
      <w:sz w:val="36"/>
      <w:szCs w:val="36"/>
    </w:rPr>
  </w:style>
  <w:style w:type="paragraph" w:styleId="Style26">
    <w:name w:val="Subtitle"/>
    <w:basedOn w:val="16"/>
    <w:qFormat/>
    <w:pPr>
      <w:jc w:val="center"/>
    </w:pPr>
    <w:rPr>
      <w:i/>
      <w:iCs/>
    </w:rPr>
  </w:style>
  <w:style w:type="paragraph" w:styleId="311" w:customStyle="1">
    <w:name w:val="Основной текст 31"/>
    <w:basedOn w:val="Normal"/>
    <w:qFormat/>
    <w:pPr>
      <w:spacing w:before="0" w:after="120"/>
    </w:pPr>
    <w:rPr>
      <w:rFonts w:ascii="Microsoft Sans Serif" w:hAnsi="Microsoft Sans Serif" w:cs="Microsoft Sans Serif"/>
      <w:sz w:val="16"/>
      <w:szCs w:val="16"/>
    </w:rPr>
  </w:style>
  <w:style w:type="paragraph" w:styleId="1211" w:customStyle="1">
    <w:name w:val="Заголовок №1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  <w:lang w:val="ru-RU"/>
    </w:rPr>
  </w:style>
  <w:style w:type="paragraph" w:styleId="18" w:customStyle="1">
    <w:name w:val="Основний текст1"/>
    <w:basedOn w:val="Normal"/>
    <w:qFormat/>
    <w:pPr>
      <w:shd w:val="clear" w:color="auto" w:fill="FFFFFF"/>
      <w:spacing w:before="300" w:after="300"/>
      <w:jc w:val="both"/>
    </w:pPr>
    <w:rPr>
      <w:rFonts w:ascii="Microsoft Sans Serif" w:hAnsi="Microsoft Sans Serif" w:cs="Microsoft Sans Serif"/>
      <w:szCs w:val="26"/>
    </w:rPr>
  </w:style>
  <w:style w:type="paragraph" w:styleId="33" w:customStyle="1">
    <w:name w:val="Основний текст (3)"/>
    <w:basedOn w:val="Normal"/>
    <w:qFormat/>
    <w:pPr>
      <w:shd w:val="clear" w:color="auto" w:fill="FFFFFF"/>
      <w:spacing w:before="180" w:after="0"/>
    </w:pPr>
    <w:rPr>
      <w:rFonts w:ascii="Microsoft Sans Serif" w:hAnsi="Microsoft Sans Serif" w:cs="Microsoft Sans Serif"/>
      <w:b/>
      <w:bCs/>
      <w:sz w:val="21"/>
      <w:szCs w:val="21"/>
    </w:rPr>
  </w:style>
  <w:style w:type="paragraph" w:styleId="19" w:customStyle="1">
    <w:name w:val="Заголовок №1"/>
    <w:basedOn w:val="Normal"/>
    <w:qFormat/>
    <w:pPr>
      <w:shd w:val="clear" w:color="auto" w:fill="FFFFFF"/>
      <w:spacing w:before="0" w:after="180"/>
    </w:pPr>
    <w:rPr>
      <w:rFonts w:ascii="Microsoft Sans Serif" w:hAnsi="Microsoft Sans Serif" w:cs="Microsoft Sans Serif"/>
      <w:b/>
      <w:bCs/>
      <w:sz w:val="32"/>
      <w:szCs w:val="32"/>
    </w:rPr>
  </w:style>
  <w:style w:type="paragraph" w:styleId="41" w:customStyle="1">
    <w:name w:val="Основний текст (4)"/>
    <w:basedOn w:val="Normal"/>
    <w:qFormat/>
    <w:pPr>
      <w:shd w:val="clear" w:color="auto" w:fill="FFFFFF"/>
    </w:pPr>
    <w:rPr>
      <w:rFonts w:ascii="Microsoft Sans Serif" w:hAnsi="Microsoft Sans Serif" w:cs="Microsoft Sans Serif"/>
      <w:i/>
      <w:iCs/>
      <w:sz w:val="16"/>
      <w:szCs w:val="16"/>
    </w:rPr>
  </w:style>
  <w:style w:type="paragraph" w:styleId="211" w:customStyle="1">
    <w:name w:val="Основний текст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250e5c"/>
    <w:pPr/>
    <w:rPr>
      <w:rFonts w:ascii="Segoe UI" w:hAnsi="Segoe UI" w:cs="Segoe UI"/>
      <w:sz w:val="18"/>
      <w:szCs w:val="18"/>
    </w:rPr>
  </w:style>
  <w:style w:type="paragraph" w:styleId="110" w:customStyle="1">
    <w:name w:val="Обычный1"/>
    <w:qFormat/>
    <w:rsid w:val="00f440d8"/>
    <w:pPr>
      <w:widowControl/>
      <w:bidi w:val="0"/>
      <w:jc w:val="left"/>
    </w:pPr>
    <w:rPr>
      <w:rFonts w:ascii="CG Times" w:hAnsi="CG Times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15667"/>
    <w:pPr>
      <w:spacing w:before="0" w:after="0"/>
      <w:ind w:left="720" w:hanging="0"/>
      <w:contextualSpacing/>
    </w:pPr>
    <w:rPr>
      <w:rFonts w:ascii="Antiqua;Times New Roman" w:hAnsi="Antiqua;Times New Roman" w:cs="Antiqua;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39"/>
    <w:rsid w:val="00f440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63F3-A9FB-4E5C-9B02-DCC5AD6B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Application>LibreOffice/6.0.4.2$Windows_x86 LibreOffice_project/9b0d9b32d5dcda91d2f1a96dc04c645c450872bf</Application>
  <Pages>1</Pages>
  <Words>237</Words>
  <Characters>1761</Characters>
  <CharactersWithSpaces>2000</CharactersWithSpaces>
  <Paragraphs>14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2016-02-24T15:43:00Z</dcterms:created>
  <dc:creator>Rivne IT</dc:creator>
  <dc:description/>
  <dc:language>uk-UA</dc:language>
  <cp:lastModifiedBy/>
  <cp:lastPrinted>2019-02-06T14:34:00Z</cp:lastPrinted>
  <dcterms:modified xsi:type="dcterms:W3CDTF">2019-02-07T15:37:12Z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