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01650" cy="662305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17365D"/>
          <w:sz w:val="28"/>
          <w:szCs w:val="28"/>
        </w:rPr>
        <w:t>ДЕРЖГЕОКАДАСТР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17365D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Style17"/>
        <w:spacing w:before="0" w:after="0"/>
        <w:rPr>
          <w:color w:val="17365D"/>
          <w:spacing w:val="140"/>
          <w:sz w:val="28"/>
          <w:szCs w:val="28"/>
        </w:rPr>
      </w:pPr>
      <w:r>
        <w:rPr>
          <w:color w:val="17365D"/>
          <w:spacing w:val="140"/>
          <w:sz w:val="28"/>
          <w:szCs w:val="28"/>
        </w:rPr>
      </w:r>
    </w:p>
    <w:p>
      <w:pPr>
        <w:pStyle w:val="Style17"/>
        <w:spacing w:before="0" w:after="0"/>
        <w:rPr>
          <w:color w:val="17365D"/>
          <w:spacing w:val="140"/>
          <w:sz w:val="28"/>
          <w:szCs w:val="28"/>
        </w:rPr>
      </w:pPr>
      <w:r>
        <w:rPr>
          <w:color w:val="17365D"/>
          <w:spacing w:val="140"/>
          <w:sz w:val="28"/>
          <w:szCs w:val="28"/>
        </w:rPr>
        <w:t>НАКАЗ</w:t>
      </w:r>
    </w:p>
    <w:p>
      <w:pPr>
        <w:pStyle w:val="Style17"/>
        <w:spacing w:before="0" w:after="0"/>
        <w:rPr/>
      </w:pPr>
      <w:r>
        <w:rPr/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95"/>
        <w:gridCol w:w="3091"/>
        <w:gridCol w:w="3101"/>
      </w:tblGrid>
      <w:tr>
        <w:trPr/>
        <w:tc>
          <w:tcPr>
            <w:tcW w:w="3095" w:type="dxa"/>
            <w:tcBorders/>
            <w:shd w:color="auto"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both"/>
              <w:rPr/>
            </w:pPr>
            <w:r>
              <w:rPr>
                <w:b w:val="false"/>
                <w:color w:val="17365D"/>
                <w:sz w:val="28"/>
                <w:szCs w:val="28"/>
              </w:rPr>
              <w:t xml:space="preserve">09.09.2019 </w:t>
            </w:r>
          </w:p>
        </w:tc>
        <w:tc>
          <w:tcPr>
            <w:tcW w:w="3091" w:type="dxa"/>
            <w:tcBorders/>
            <w:shd w:color="auto"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left"/>
              <w:rPr/>
            </w:pP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 xml:space="preserve">            </w:t>
            </w:r>
            <w:r>
              <w:rPr>
                <w:b w:val="false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101" w:type="dxa"/>
            <w:tcBorders/>
            <w:shd w:color="auto"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spacing w:before="0" w:after="200"/>
              <w:jc w:val="right"/>
              <w:rPr/>
            </w:pP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 w:val="false"/>
                <w:color w:val="17365D"/>
                <w:sz w:val="28"/>
                <w:szCs w:val="28"/>
              </w:rPr>
              <w:t>272</w:t>
            </w:r>
            <w:r>
              <w:rPr>
                <w:b w:val="false"/>
                <w:color w:val="17365D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tLeast" w:line="115"/>
        <w:ind w:right="4592" w:hanging="0"/>
        <w:jc w:val="both"/>
        <w:rPr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 внесення змін до наказу Головного управління Держгеокадастру у Рівненській області </w:t>
      </w:r>
      <w:r>
        <w:rPr>
          <w:rFonts w:cs="Times New Roman" w:ascii="Times New Roman" w:hAnsi="Times New Roman"/>
          <w:b/>
          <w:sz w:val="26"/>
          <w:szCs w:val="26"/>
        </w:rPr>
        <w:t>від 13.03.2019  № 56</w:t>
      </w:r>
    </w:p>
    <w:p>
      <w:pPr>
        <w:pStyle w:val="Normal"/>
        <w:spacing w:lineRule="atLeast" w:line="115"/>
        <w:ind w:right="459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15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Відповідно до </w:t>
      </w:r>
      <w:r>
        <w:rPr>
          <w:rFonts w:cs="Times New Roman" w:ascii="Times New Roman" w:hAnsi="Times New Roman"/>
          <w:color w:val="000000"/>
          <w:sz w:val="28"/>
          <w:szCs w:val="28"/>
        </w:rPr>
        <w:t>законів України «Про ліцензування видів господарської діляності» та «Про дозвільну систему у сфері господарської діляності», Порядку внесення до Єдиного державного реєстру юридичних осіб, фізичних осіб - підприємців та громадських формувань відомостей про ліцензування виду господарської діляності, документи дозвільного характеру, затвердженого постановою Кабінету Міністрів України від 30.01.2019 № 47 (далі – Єдиний державний реєстр), на виконання листа Держгеокадастру від 27.02.2019 № 22-28-0.13-1830/2-19 щодо наповнення Єдиного державного реєстру юридичних осіб, фізичних осіб - підприємців та громадських формувань відомостями про документи дозвільного характеру,  у зв’язку із кадровими змінами</w:t>
      </w:r>
    </w:p>
    <w:p>
      <w:pPr>
        <w:pStyle w:val="Normal"/>
        <w:spacing w:lineRule="atLeast" w:line="115" w:before="0" w:after="0"/>
        <w:ind w:firstLine="567"/>
        <w:jc w:val="both"/>
        <w:rPr/>
      </w:pPr>
      <w:r>
        <w:rPr/>
      </w:r>
    </w:p>
    <w:p>
      <w:pPr>
        <w:pStyle w:val="Normal"/>
        <w:spacing w:lineRule="atLeast" w:line="115" w:before="0" w:after="0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НАКАЗУЮ:</w:t>
      </w:r>
    </w:p>
    <w:p>
      <w:pPr>
        <w:pStyle w:val="Normal"/>
        <w:spacing w:lineRule="atLeast" w:line="115" w:before="0" w:after="0"/>
        <w:ind w:firstLine="567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40"/>
        <w:ind w:hanging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ab/>
        <w:tab/>
        <w:t xml:space="preserve">1. Внести зміни до пункту 1.2 наказу Головного управління </w:t>
      </w:r>
      <w:bookmarkStart w:id="0" w:name="__DdeLink__334_1167187961"/>
      <w:r>
        <w:rPr>
          <w:rFonts w:cs="Times New Roman" w:ascii="Times New Roman" w:hAnsi="Times New Roman"/>
          <w:sz w:val="28"/>
          <w:szCs w:val="28"/>
        </w:rPr>
        <w:t xml:space="preserve">Держгеокадастру у Рівненській області від </w:t>
      </w:r>
      <w:r>
        <w:rPr>
          <w:rFonts w:cs="Times New Roman" w:ascii="Times New Roman" w:hAnsi="Times New Roman"/>
          <w:color w:val="000000"/>
          <w:sz w:val="28"/>
          <w:szCs w:val="28"/>
        </w:rPr>
        <w:t>13.03.2019 № 56</w:t>
      </w:r>
      <w:r>
        <w:rPr>
          <w:rFonts w:cs="Times New Roman" w:ascii="Times New Roman" w:hAnsi="Times New Roman"/>
          <w:sz w:val="28"/>
          <w:szCs w:val="28"/>
        </w:rPr>
        <w:t xml:space="preserve"> "Про визначення відповідальних осіб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за внесення до Єдиного державного реєстру юридичних осіб, фізичних осіб – підприємців та громадських формувань відомостей про документи дозвільного характеру», доповнивши відповідальною особою за наповнення Єдиного державного реєстру відомостями про документи дозвільного характеру: 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uto" w:line="240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Віслих Оксана Володимирівна – заступник начальника відділу              розпорядження землями сільськогосподарського призначення.</w:t>
      </w:r>
    </w:p>
    <w:p>
      <w:pPr>
        <w:pStyle w:val="Normal"/>
        <w:tabs>
          <w:tab w:val="left" w:pos="567" w:leader="none"/>
        </w:tabs>
        <w:spacing w:lineRule="auto" w:line="240"/>
        <w:ind w:hanging="99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>2. Контроль за виконанням цього наказу залишаю за собою.</w:t>
      </w:r>
    </w:p>
    <w:p>
      <w:pPr>
        <w:pStyle w:val="Normal"/>
        <w:tabs>
          <w:tab w:val="left" w:pos="108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08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15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                                                                      </w:t>
        <w:tab/>
        <w:t>Роман  МИГАЛЬ</w:t>
      </w:r>
    </w:p>
    <w:sectPr>
      <w:type w:val="nextPage"/>
      <w:pgSz w:w="11906" w:h="16838"/>
      <w:pgMar w:left="1701" w:right="567" w:header="0" w:top="283" w:footer="0" w:bottom="5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uk-UA" w:eastAsia="en-US" w:bidi="ar-SA"/>
    </w:rPr>
  </w:style>
  <w:style w:type="paragraph" w:styleId="1">
    <w:name w:val="Heading 1"/>
    <w:basedOn w:val="Style12"/>
    <w:qFormat/>
    <w:pPr>
      <w:outlineLvl w:val="0"/>
    </w:pPr>
    <w:rPr/>
  </w:style>
  <w:style w:type="paragraph" w:styleId="2">
    <w:name w:val="Heading 2"/>
    <w:basedOn w:val="Style12"/>
    <w:qFormat/>
    <w:pPr>
      <w:outlineLvl w:val="1"/>
    </w:pPr>
    <w:rPr/>
  </w:style>
  <w:style w:type="paragraph" w:styleId="3">
    <w:name w:val="Heading 3"/>
    <w:basedOn w:val="Style12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Pr>
      <w:rFonts w:ascii="Times New Roman" w:hAnsi="Times New Roman" w:cs="Times New Roman"/>
      <w:b w:val="false"/>
      <w:sz w:val="28"/>
      <w:szCs w:val="28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FontStyle" w:customStyle="1">
    <w:name w:val="Font Style"/>
    <w:qFormat/>
    <w:rPr>
      <w:rFonts w:ascii="Courier New" w:hAnsi="Courier New" w:cs="Courier New"/>
      <w:b/>
      <w:bCs/>
      <w:color w:val="000000"/>
      <w:sz w:val="28"/>
      <w:szCs w:val="28"/>
    </w:rPr>
  </w:style>
  <w:style w:type="character" w:styleId="WW8Num4z0" w:customStyle="1">
    <w:name w:val="WW8Num4z0"/>
    <w:qFormat/>
    <w:rPr>
      <w:rFonts w:ascii="Times New Roman" w:hAnsi="Times New Roman" w:cs="Times New Roman"/>
      <w:sz w:val="28"/>
      <w:szCs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Rvts0" w:customStyle="1">
    <w:name w:val="rvts0"/>
    <w:qFormat/>
    <w:rPr/>
  </w:style>
  <w:style w:type="character" w:styleId="ListLabel1" w:customStyle="1">
    <w:name w:val="ListLabel 1"/>
    <w:qFormat/>
    <w:rPr>
      <w:b w:val="false"/>
      <w:sz w:val="28"/>
      <w:szCs w:val="28"/>
    </w:rPr>
  </w:style>
  <w:style w:type="character" w:styleId="Style11" w:customStyle="1">
    <w:name w:val="Текст у виносці Знак"/>
    <w:basedOn w:val="DefaultParagraphFont"/>
    <w:link w:val="af"/>
    <w:uiPriority w:val="99"/>
    <w:semiHidden/>
    <w:qFormat/>
    <w:rsid w:val="00e92025"/>
    <w:rPr>
      <w:rFonts w:ascii="Tahoma" w:hAnsi="Tahoma" w:cs="Tahoma"/>
      <w:color w:val="00000A"/>
      <w:sz w:val="16"/>
      <w:szCs w:val="16"/>
      <w:lang w:eastAsia="en-US" w:bidi="ar-SA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 w:customStyle="1">
    <w:name w:val="Покажчик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7" w:customStyle="1">
    <w:name w:val="заголов"/>
    <w:basedOn w:val="Normal"/>
    <w:qFormat/>
    <w:pPr>
      <w:widowControl w:val="false"/>
      <w:jc w:val="center"/>
    </w:pPr>
    <w:rPr>
      <w:rFonts w:ascii="Times New Roman" w:hAnsi="Times New Roman" w:eastAsia="Lucida Sans Unicode" w:cs="Times New Roman"/>
      <w:b/>
      <w:sz w:val="24"/>
      <w:szCs w:val="24"/>
    </w:rPr>
  </w:style>
  <w:style w:type="paragraph" w:styleId="Style18" w:customStyle="1">
    <w:name w:val="Назва документа"/>
    <w:basedOn w:val="Normal"/>
    <w:qFormat/>
    <w:pPr>
      <w:keepNext w:val="true"/>
      <w:keepLines/>
      <w:spacing w:before="240" w:after="240"/>
      <w:jc w:val="center"/>
    </w:pPr>
    <w:rPr>
      <w:b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/>
      <w:sz w:val="20"/>
      <w:szCs w:val="20"/>
      <w:lang w:val="ru-RU" w:eastAsia="ru-RU"/>
    </w:rPr>
  </w:style>
  <w:style w:type="paragraph" w:styleId="ParagraphStyle" w:customStyle="1">
    <w:name w:val="Paragraph Style"/>
    <w:qFormat/>
    <w:pPr>
      <w:widowControl/>
      <w:suppressAutoHyphens w:val="true"/>
      <w:bidi w:val="0"/>
      <w:jc w:val="left"/>
    </w:pPr>
    <w:rPr>
      <w:rFonts w:ascii="Courier New" w:hAnsi="Courier New" w:eastAsia="Times New Roman" w:cs="Times New Roman"/>
      <w:color w:val="00000A"/>
      <w:kern w:val="0"/>
      <w:sz w:val="22"/>
      <w:szCs w:val="24"/>
      <w:lang w:val="ru-RU" w:eastAsia="ru-RU" w:bidi="ar-SA"/>
    </w:rPr>
  </w:style>
  <w:style w:type="paragraph" w:styleId="Style19" w:customStyle="1">
    <w:name w:val="Цитата"/>
    <w:basedOn w:val="Normal"/>
    <w:qFormat/>
    <w:pPr/>
    <w:rPr/>
  </w:style>
  <w:style w:type="paragraph" w:styleId="Style20">
    <w:name w:val="Title"/>
    <w:basedOn w:val="Style12"/>
    <w:qFormat/>
    <w:pPr/>
    <w:rPr/>
  </w:style>
  <w:style w:type="paragraph" w:styleId="Style21">
    <w:name w:val="Subtitle"/>
    <w:basedOn w:val="Style12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Footer"/>
    <w:basedOn w:val="Normal"/>
    <w:pPr/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e920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4" w:customStyle="1">
    <w:name w:val="WW8Num4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LibreOffice/6.0.4.2$Windows_x86 LibreOffice_project/9b0d9b32d5dcda91d2f1a96dc04c645c450872bf</Application>
  <Pages>1</Pages>
  <Words>190</Words>
  <Characters>1376</Characters>
  <CharactersWithSpaces>1669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2019-09-06T07:11:00Z</dcterms:created>
  <dc:creator>Admin</dc:creator>
  <dc:description/>
  <dc:language>uk-UA</dc:language>
  <cp:lastModifiedBy/>
  <cp:lastPrinted>2019-09-09T08:52:00Z</cp:lastPrinted>
  <dcterms:modified xsi:type="dcterms:W3CDTF">2019-09-20T09:56:53Z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