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lineRule="auto" w:line="240" w:before="0" w:after="140"/>
        <w:ind w:left="10205" w:right="0" w:hanging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ЗАТВЕРДЖЕНО</w:t>
      </w:r>
    </w:p>
    <w:p>
      <w:pPr>
        <w:pStyle w:val="Style16"/>
        <w:widowControl/>
        <w:bidi w:val="0"/>
        <w:spacing w:lineRule="auto" w:line="240" w:before="0" w:after="140"/>
        <w:ind w:left="10205" w:right="0" w:hanging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наказ Головного управління Держгеокадастру у Рівненській області від </w:t>
      </w:r>
      <w:r>
        <w:rPr>
          <w:rFonts w:ascii="Times New Roman" w:hAnsi="Times New Roman"/>
          <w:b/>
          <w:bCs/>
          <w:sz w:val="24"/>
          <w:szCs w:val="24"/>
        </w:rPr>
        <w:t>16.01.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р. № </w:t>
      </w:r>
      <w:r>
        <w:rPr>
          <w:rFonts w:ascii="Times New Roman" w:hAnsi="Times New Roman"/>
          <w:b/>
          <w:bCs/>
          <w:sz w:val="24"/>
          <w:szCs w:val="24"/>
        </w:rPr>
        <w:t>17</w:t>
      </w:r>
    </w:p>
    <w:p>
      <w:pPr>
        <w:pStyle w:val="Style16"/>
        <w:widowControl/>
        <w:bidi w:val="0"/>
        <w:spacing w:lineRule="auto" w:line="240" w:before="0" w:after="140"/>
        <w:ind w:left="10205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План заходів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щодо усунення виявлених порушень і недоліків, врахування та впровадження пропозицій, наданих Державною аудиторською службою України за результатами державного фінансового аудиту виконання бюджетних програм                                                                                                                          Головним управлінням Держгеокадастру у Рівненській області за період 2016-2018 років</w:t>
      </w:r>
    </w:p>
    <w:tbl>
      <w:tblPr>
        <w:tblW w:w="1457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65"/>
        <w:gridCol w:w="4368"/>
        <w:gridCol w:w="4534"/>
        <w:gridCol w:w="3283"/>
        <w:gridCol w:w="1820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Пропозиції, викладені в аудиторськ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  <w:lang w:val="uk-UA"/>
              </w:rPr>
              <w:t>ій довідці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 xml:space="preserve"> від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  <w:lang w:val="en-US"/>
              </w:rPr>
              <w:t>23.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  <w:lang w:val="ru-RU"/>
              </w:rPr>
              <w:t xml:space="preserve">05.2019 № 13-17-07-09/3у,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  <w:lang w:val="uk-UA"/>
              </w:rPr>
              <w:t>аудиторському звіті від 04.06.2019 № 07-21/3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Заходи щодо врахування та впровадження наданих пропозицій, усунення виявлених порушень та недоліків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Відповідальний підрозділ Головного управління Держгеокадастру у Рівненській області, посадова особа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Термін виконання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1.</w:t>
            </w:r>
          </w:p>
        </w:tc>
        <w:tc>
          <w:tcPr>
            <w:tcW w:w="43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 xml:space="preserve">Забезпечити планування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ru-RU"/>
              </w:rPr>
              <w:t xml:space="preserve">на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>наступні бюджетні періоди виділення із державного бюджету коштів на:</w:t>
              <w:br/>
              <w:t>- функціонування системи здійснення заходів з охорони земель;</w:t>
              <w:br/>
              <w:t xml:space="preserve">- оновлення матеріально-технічної бази. 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Подання пропозицій щодо виділення із державного бюджету коштів на:</w:t>
            </w:r>
          </w:p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- здійснення заходів з охорони земель;</w:t>
            </w:r>
          </w:p>
          <w:p>
            <w:pPr>
              <w:pStyle w:val="Style20"/>
              <w:spacing w:before="0" w:after="160"/>
              <w:jc w:val="both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both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- оновлення (модернізацію) матеріально- технічної бази Головного управління Держгеокадастру у Рівненській області</w:t>
            </w:r>
            <w:r>
              <w:rPr>
                <w:rFonts w:eastAsia="Calibri" w:cs="" w:ascii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землеустрою та охорони земель </w:t>
            </w:r>
          </w:p>
          <w:p>
            <w:pPr>
              <w:pStyle w:val="Style20"/>
              <w:spacing w:before="0" w:after="160"/>
              <w:jc w:val="center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center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center"/>
              <w:rPr>
                <w:rFonts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</w:r>
          </w:p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адміністативно-господарського забезпечення </w:t>
            </w:r>
          </w:p>
          <w:p>
            <w:pPr>
              <w:pStyle w:val="Style20"/>
              <w:spacing w:before="0" w:after="160"/>
              <w:jc w:val="center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cs="" w:cstheme="minorBidi" w:ascii="Times New Roman" w:hAnsi="Times New Roman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- у тримісячний термін після прийняття загальнодержав-ної програми використання та охорони земель; - постійно</w:t>
            </w:r>
          </w:p>
        </w:tc>
      </w:tr>
      <w:tr>
        <w:trPr>
          <w:trHeight w:val="1116" w:hRule="atLeast"/>
        </w:trPr>
        <w:tc>
          <w:tcPr>
            <w:tcW w:w="56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3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Подання Держгеокадастру пропозицій для підготовки проекту бюджетного запиту на наступні бюджетні періоди.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Фінансове управління             </w:t>
            </w:r>
          </w:p>
          <w:p>
            <w:pPr>
              <w:pStyle w:val="Style20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Постійно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en-US"/>
              </w:rPr>
              <w:t>2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Переглянути структуру Головного управління Держгеокадастру у Рівненській області на предмет її оптимізації та/або зміни.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 w:cs="" w:cstheme="minorBid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Провести аналіз діючої структури Головного управління Держгеокадастру у Рівненській області з метою вирішення питання щодо її  оптимізації та/або внесення змін.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 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персоналом </w:t>
            </w:r>
          </w:p>
          <w:p>
            <w:pPr>
              <w:pStyle w:val="Style20"/>
              <w:spacing w:before="0" w:after="16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uk-UA"/>
              </w:rPr>
              <w:t>Березень 2020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val="en-US"/>
              </w:rPr>
              <w:t>3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Вжити заходів щодо заповнення вакантних посад або ініціювати скорочення посад, на які конкурс не оголошувався більше 1 року</w:t>
            </w:r>
            <w:r>
              <w:rPr>
                <w:rFonts w:eastAsia="Calibri" w:cs="" w:cstheme="minorBidi" w:eastAsiaTheme="minorHAnsi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Здійснення моніторингу посад з урахуванням строку протягом якого посади залишаються вакантними та оголошення конкурсів на зайняття вакантних посад державної служби категорій “Б” та “В”. </w:t>
            </w:r>
          </w:p>
        </w:tc>
        <w:tc>
          <w:tcPr>
            <w:tcW w:w="3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Управління персоналом 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Постійно</w:t>
            </w:r>
          </w:p>
        </w:tc>
      </w:tr>
    </w:tbl>
    <w:p>
      <w:pPr>
        <w:pStyle w:val="NormalWeb"/>
        <w:spacing w:beforeAutospacing="0" w:before="0" w:afterAutospacing="0" w:after="0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/>
          <w:sz w:val="24"/>
          <w:szCs w:val="24"/>
        </w:rPr>
        <w:t>_______________________________________________________</w:t>
      </w:r>
    </w:p>
    <w:p>
      <w:pPr>
        <w:pStyle w:val="Normal"/>
        <w:widowControl/>
        <w:tabs>
          <w:tab w:val="left" w:pos="9072" w:leader="none"/>
        </w:tabs>
        <w:suppressAutoHyphens w:val="true"/>
        <w:bidi w:val="0"/>
        <w:spacing w:lineRule="auto" w:line="240" w:before="0" w:after="160"/>
        <w:ind w:right="0" w:hanging="0"/>
        <w:jc w:val="left"/>
        <w:rPr/>
      </w:pPr>
      <w:r>
        <w:rPr/>
        <w:t xml:space="preserve">               </w:t>
      </w:r>
    </w:p>
    <w:sectPr>
      <w:type w:val="nextPage"/>
      <w:pgSz w:orient="landscape" w:w="16838" w:h="11906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6"/>
    <w:uiPriority w:val="99"/>
    <w:semiHidden/>
    <w:qFormat/>
    <w:rsid w:val="00b2760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e03a0a"/>
    <w:pPr>
      <w:spacing w:lineRule="auto" w:line="240" w:beforeAutospacing="1" w:afterAutospacing="1"/>
      <w:ind w:firstLine="225"/>
    </w:pPr>
    <w:rPr>
      <w:rFonts w:ascii="Times New Roman" w:hAnsi="Times New Roman" w:eastAsia="Times New Roman" w:cs="Times New Roman"/>
      <w:color w:val="000000"/>
      <w:sz w:val="23"/>
      <w:szCs w:val="23"/>
      <w:lang w:val="ru-RU" w:eastAsia="ru-RU"/>
    </w:rPr>
  </w:style>
  <w:style w:type="paragraph" w:styleId="NoSpacing">
    <w:name w:val="No Spacing"/>
    <w:uiPriority w:val="1"/>
    <w:qFormat/>
    <w:rsid w:val="000d5d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276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5d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Application>LibreOffice/6.0.4.2$Windows_x86 LibreOffice_project/9b0d9b32d5dcda91d2f1a96dc04c645c450872bf</Application>
  <Pages>2</Pages>
  <Words>265</Words>
  <Characters>1969</Characters>
  <CharactersWithSpaces>2661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2019-06-05T07:46:00Z</dcterms:created>
  <dc:creator>Юлія Заморока</dc:creator>
  <dc:description/>
  <dc:language>ru-RU</dc:language>
  <cp:lastModifiedBy/>
  <cp:lastPrinted>2020-01-16T10:33:10Z</cp:lastPrinted>
  <dcterms:modified xsi:type="dcterms:W3CDTF">2020-01-17T12:52:25Z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