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>Головне управління Держгеокадастру у Рівненській області щодо         результату конкурсу з відбору виконавця земельних торгів з продажу права       оренди земельної ділянки сільськогосподарського призначення державної    власності, який відбувся 03.09.2020, повідомляє наступне.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За результатами конкурсу з відбору виконавця земельних торгів з </w:t>
      </w:r>
      <w:r>
        <w:rPr>
          <w:bCs/>
          <w:color w:val="000000"/>
          <w:spacing w:val="-6"/>
          <w:sz w:val="28"/>
          <w:szCs w:val="28"/>
          <w:lang w:val="en-US"/>
        </w:rPr>
        <w:t xml:space="preserve">              </w:t>
      </w:r>
      <w:r>
        <w:rPr>
          <w:bCs/>
          <w:color w:val="000000"/>
          <w:spacing w:val="-6"/>
          <w:sz w:val="28"/>
          <w:szCs w:val="28"/>
        </w:rPr>
        <w:t xml:space="preserve">продажу права оренди земельної ділянки сільськогосподарського </w:t>
      </w:r>
      <w:r>
        <w:rPr>
          <w:bCs/>
          <w:color w:val="000000"/>
          <w:spacing w:val="-6"/>
          <w:sz w:val="28"/>
          <w:szCs w:val="28"/>
          <w:lang w:val="en-US"/>
        </w:rPr>
        <w:t xml:space="preserve">                </w:t>
      </w:r>
      <w:r>
        <w:rPr>
          <w:bCs/>
          <w:color w:val="000000"/>
          <w:spacing w:val="-6"/>
          <w:sz w:val="28"/>
          <w:szCs w:val="28"/>
        </w:rPr>
        <w:t xml:space="preserve">призначення державної власності орієнтовною </w:t>
      </w:r>
      <w:r>
        <w:rPr>
          <w:bCs/>
          <w:color w:val="000000"/>
          <w:spacing w:val="-6"/>
          <w:sz w:val="28"/>
          <w:szCs w:val="28"/>
          <w:lang w:eastAsia="uk-UA"/>
        </w:rPr>
        <w:t>площею 3,2500 га (кадастровий номер 5621880700:03:003:0024) для ведення товарного сільськогосподарського виробництва на території Велюнської сільської ради Дубровицького району</w:t>
      </w:r>
      <w:r>
        <w:rPr>
          <w:sz w:val="28"/>
          <w:szCs w:val="28"/>
          <w:lang w:eastAsia="uk-UA"/>
        </w:rPr>
        <w:t xml:space="preserve"> Рівненської області</w:t>
      </w:r>
      <w:bookmarkStart w:id="0" w:name="_GoBack"/>
      <w:bookmarkEnd w:id="0"/>
      <w:r>
        <w:rPr>
          <w:bCs/>
          <w:color w:val="000000"/>
          <w:spacing w:val="-6"/>
          <w:sz w:val="28"/>
          <w:szCs w:val="28"/>
        </w:rPr>
        <w:t xml:space="preserve"> переможцем визначено – </w:t>
      </w:r>
      <w:r>
        <w:rPr>
          <w:bCs/>
          <w:color w:val="000000"/>
          <w:spacing w:val="-6"/>
          <w:sz w:val="28"/>
          <w:szCs w:val="28"/>
          <w:highlight w:val="white"/>
          <w:lang w:val="en-US"/>
        </w:rPr>
        <w:t>державне підприємство “Рівненський науково-дослідний та проектний інститут землеустрою”</w:t>
      </w:r>
      <w:r>
        <w:rPr>
          <w:bCs/>
          <w:color w:val="000000"/>
          <w:spacing w:val="-6"/>
          <w:sz w:val="28"/>
          <w:szCs w:val="28"/>
        </w:rPr>
        <w:t>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Переможцю конкурсу пропонуємо найближчим часом звернутись до  Головного управління для укладання відповідного договору.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LibreOffice/5.4.4.2$Windows_x86 LibreOffice_project/2524958677847fb3bb44820e40380acbe820f960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2020-09-07T11:49:05Z</dcterms:created>
  <dc:creator/>
  <dc:description/>
  <dc:language>uk-UA</dc:language>
  <cp:lastModifiedBy/>
  <dcterms:modified xsi:type="dcterms:W3CDTF">2020-09-07T11:53:36Z</dcterms:modified>
  <cp:revision>2</cp:revision>
  <dc:subject/>
  <dc:title/>
</cp:coreProperties>
</file>