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Times New Roman" w:hAnsi="Times New Roman" w:eastAsia="SimSun" w:cs="Times New Roman"/>
          <w:sz w:val="16"/>
          <w:szCs w:val="16"/>
          <w:lang w:val="ru-RU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5" t="-742" r="-945" b="-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SimSun" w:cs="Times New Roman"/>
          <w:sz w:val="16"/>
          <w:szCs w:val="16"/>
          <w:lang w:val="ru-RU"/>
        </w:rPr>
      </w:pPr>
      <w:r>
        <w:rPr>
          <w:rFonts w:eastAsia="SimSun"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center"/>
        <w:rPr>
          <w:rFonts w:eastAsia="SimSun" w:cs="Arial Unicode MS"/>
          <w:lang w:val="ru-RU"/>
        </w:rPr>
      </w:pPr>
      <w:r>
        <w:rPr>
          <w:rFonts w:eastAsia="SimSun" w:cs="Times New Roman" w:ascii="Times New Roman" w:hAnsi="Times New Roman"/>
          <w:b/>
          <w:bCs/>
          <w:color w:val="17365D"/>
          <w:spacing w:val="-3"/>
          <w:sz w:val="28"/>
          <w:szCs w:val="28"/>
          <w:lang w:val="ru-RU"/>
        </w:rPr>
        <w:t>ДЕРЖГЕОКАДАСТР</w:t>
      </w:r>
    </w:p>
    <w:p>
      <w:pPr>
        <w:pStyle w:val="Normal"/>
        <w:jc w:val="center"/>
        <w:rPr>
          <w:rFonts w:eastAsia="SimSun" w:cs="Arial Unicode MS"/>
          <w:lang w:val="ru-RU"/>
        </w:rPr>
      </w:pPr>
      <w:r>
        <w:rPr>
          <w:rFonts w:eastAsia="SimSun" w:cs="Times New Roman" w:ascii="Times New Roman" w:hAnsi="Times New Roman"/>
          <w:b/>
          <w:bCs/>
          <w:color w:val="17365D"/>
          <w:spacing w:val="-3"/>
          <w:sz w:val="28"/>
          <w:szCs w:val="28"/>
          <w:lang w:val="ru-RU"/>
        </w:rPr>
        <w:t>Головне управління Держгеокадастру у Рівненській області</w:t>
      </w:r>
    </w:p>
    <w:p>
      <w:pPr>
        <w:pStyle w:val="Normal"/>
        <w:widowControl/>
        <w:jc w:val="center"/>
        <w:rPr>
          <w:rFonts w:ascii="Times New Roman" w:hAnsi="Times New Roman" w:eastAsia="SimSun" w:cs="Times New Roman"/>
          <w:bCs/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/>
          <w:b/>
          <w:lang w:val="ru-RU"/>
        </w:rPr>
      </w:pPr>
      <w:r>
        <w:rPr>
          <w:rFonts w:eastAsia="Lucida Sans Unicode" w:cs="Times New Roman" w:ascii="Times New Roman" w:hAnsi="Times New Roman"/>
          <w:b/>
          <w:color w:val="17365D"/>
          <w:spacing w:val="140"/>
          <w:sz w:val="28"/>
          <w:szCs w:val="28"/>
          <w:lang w:val="ru-RU"/>
        </w:rPr>
        <w:t>НАКАЗ</w:t>
      </w:r>
    </w:p>
    <w:p>
      <w:pPr>
        <w:pStyle w:val="Normal"/>
        <w:jc w:val="center"/>
        <w:rPr>
          <w:rFonts w:ascii="Times New Roman" w:hAnsi="Times New Roman" w:eastAsia="Lucida Sans Unicode" w:cs="Times New Roman"/>
          <w:color w:val="17365D"/>
          <w:spacing w:val="140"/>
          <w:sz w:val="16"/>
          <w:szCs w:val="16"/>
          <w:lang w:val="ru-RU"/>
        </w:rPr>
      </w:pPr>
      <w:r>
        <w:rPr>
          <w:rFonts w:eastAsia="Lucida Sans Unicode" w:cs="Times New Roman" w:ascii="Times New Roman" w:hAnsi="Times New Roman"/>
          <w:color w:val="17365D"/>
          <w:spacing w:val="140"/>
          <w:sz w:val="16"/>
          <w:szCs w:val="16"/>
          <w:lang w:val="ru-RU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Від 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uk-UA"/>
              </w:rPr>
              <w:t>13.11.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>20</w:t>
            </w:r>
            <w:r>
              <w:rPr>
                <w:rFonts w:eastAsia="Lucida Sans Unicode" w:cs="Times New Roman" w:ascii="Times New Roman" w:hAnsi="Times New Roman"/>
                <w:color w:val="17365D"/>
                <w:kern w:val="2"/>
                <w:sz w:val="28"/>
                <w:szCs w:val="28"/>
                <w:lang w:val="uk-UA" w:eastAsia="zh-CN" w:bidi="hi-IN"/>
              </w:rPr>
              <w:t>20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80" w:leader="none"/>
                <w:tab w:val="left" w:pos="6804" w:leader="none"/>
              </w:tabs>
              <w:rPr>
                <w:rFonts w:ascii="Times New Roman" w:hAnsi="Times New Roman" w:eastAsia="Lucida Sans Unicode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eastAsia="Lucida Sans Unicode" w:cs="Times New Roman" w:ascii="Times New Roman" w:hAnsi="Times New Roman"/>
                <w:color w:val="17365D"/>
                <w:sz w:val="28"/>
                <w:szCs w:val="28"/>
                <w:lang w:val="ru-RU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17365D"/>
                <w:sz w:val="28"/>
                <w:szCs w:val="28"/>
                <w:lang w:val="ru-RU"/>
              </w:rPr>
              <w:t xml:space="preserve">№ </w:t>
            </w:r>
            <w:r>
              <w:rPr>
                <w:rFonts w:eastAsia="Lucida Sans Unicode" w:cs="Times New Roman" w:ascii="Times New Roman" w:hAnsi="Times New Roman"/>
                <w:color w:val="17365D"/>
                <w:kern w:val="2"/>
                <w:sz w:val="28"/>
                <w:szCs w:val="28"/>
                <w:lang w:val="uk-UA" w:eastAsia="zh-CN" w:bidi="hi-IN"/>
              </w:rPr>
              <w:t>159-од</w:t>
            </w:r>
          </w:p>
        </w:tc>
      </w:tr>
    </w:tbl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348" w:leader="none"/>
        </w:tabs>
        <w:suppressAutoHyphens w:val="false"/>
        <w:ind w:right="-142" w:hanging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 проведення інвентаризації</w:t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540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Відповідно до Закону України «Про бухгалтерський облік та фінансову звітність в Україні» (зі змінами), наказу Міністерства фінансів України від 02.09.2014 № 879 «Про затвердження Положення про інвентаризацію  активів та зобов’язань»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НАКАЗУЮ: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 Створити комісію з проведення інвентаризації основних засобів, інших необоротних матеріальних активів, грошових коштів і документів, розрахунків з дебіторами та кредиторами, бланків суворого обліку (щокварталу), нематеріальних активів та інших статей балансу (далі – інвентаризація) в Головному управлінні Держгеокадастру у Рівненській області (далі - Головне управління) та його структурних підрозділів у складі:</w:t>
      </w:r>
    </w:p>
    <w:tbl>
      <w:tblPr>
        <w:tblW w:w="1004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2468"/>
        <w:gridCol w:w="143"/>
        <w:gridCol w:w="5871"/>
        <w:gridCol w:w="143"/>
        <w:gridCol w:w="708"/>
      </w:tblGrid>
      <w:tr>
        <w:trPr/>
        <w:tc>
          <w:tcPr>
            <w:tcW w:w="31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Микола ШУСТОВ</w:t>
            </w:r>
          </w:p>
        </w:tc>
        <w:tc>
          <w:tcPr>
            <w:tcW w:w="601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sz w:val="28"/>
                <w:szCs w:val="28"/>
              </w:rPr>
              <w:t xml:space="preserve">-  перший заступник начальника  Головного управління,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голова комісії.</w:t>
            </w:r>
          </w:p>
        </w:tc>
        <w:tc>
          <w:tcPr>
            <w:tcW w:w="1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12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Члени комісії:</w:t>
            </w:r>
          </w:p>
        </w:tc>
      </w:tr>
      <w:tr>
        <w:trPr/>
        <w:tc>
          <w:tcPr>
            <w:tcW w:w="331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Марина СТЕЛІГА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01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в.о. заступника начальника управління-начальника відділу бухгалтерського обліку та звітності фінансового управління Головного управління;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1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Віктор МАКСИМЧУК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Ігор САМКОВ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/>
            </w:r>
          </w:p>
        </w:tc>
        <w:tc>
          <w:tcPr>
            <w:tcW w:w="601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ind w:left="9" w:hanging="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начальник юридичного управління Головного управління;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начальник відділу організаційного та господарського забезпечення управління адміністративно-організаційного забезпечення Головного управління;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1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Тетяна КОСЯНЧУК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601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- начальник відділу обліку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зобов'язань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та розрахунків фінансового управління Головного управління;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18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Олександр ВОЙТЮК 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/>
            </w:r>
          </w:p>
        </w:tc>
        <w:tc>
          <w:tcPr>
            <w:tcW w:w="601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 заступник начальника відділу інформаційних технологій та захисту інформації Головного управління.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9214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2. Інвентаризацію провести станом на 01.1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.2020 в термін з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01</w:t>
      </w:r>
      <w:r>
        <w:rPr>
          <w:rFonts w:cs="Times New Roman" w:ascii="Times New Roman" w:hAnsi="Times New Roman"/>
          <w:sz w:val="28"/>
          <w:szCs w:val="28"/>
          <w:lang w:eastAsia="ru-RU"/>
        </w:rPr>
        <w:t>.1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.2020 по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31</w:t>
      </w:r>
      <w:r>
        <w:rPr>
          <w:rFonts w:cs="Times New Roman" w:ascii="Times New Roman" w:hAnsi="Times New Roman"/>
          <w:sz w:val="28"/>
          <w:szCs w:val="28"/>
          <w:lang w:eastAsia="ru-RU"/>
        </w:rPr>
        <w:t>.1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cs="Times New Roman" w:ascii="Times New Roman" w:hAnsi="Times New Roman"/>
          <w:sz w:val="28"/>
          <w:szCs w:val="28"/>
          <w:lang w:eastAsia="ru-RU"/>
        </w:rPr>
        <w:t>.2020 року.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 Визнати таким, що втратив чинність наказ Головного управління Держгеокадастру у Рівненській області від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15</w:t>
      </w:r>
      <w:r>
        <w:rPr>
          <w:rFonts w:cs="Times New Roman" w:ascii="Times New Roman" w:hAnsi="Times New Roman"/>
          <w:sz w:val="28"/>
          <w:szCs w:val="28"/>
          <w:lang w:eastAsia="ru-RU"/>
        </w:rPr>
        <w:t>.0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8</w:t>
      </w:r>
      <w:r>
        <w:rPr>
          <w:rFonts w:cs="Times New Roman" w:ascii="Times New Roman" w:hAnsi="Times New Roman"/>
          <w:sz w:val="28"/>
          <w:szCs w:val="28"/>
          <w:lang w:eastAsia="ru-RU"/>
        </w:rPr>
        <w:t>.201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9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260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“Про проведення інвентаризації”.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4</w:t>
      </w:r>
      <w:r>
        <w:rPr>
          <w:rFonts w:cs="Times New Roman" w:ascii="Times New Roman" w:hAnsi="Times New Roman"/>
          <w:sz w:val="28"/>
          <w:szCs w:val="28"/>
          <w:lang w:eastAsia="ru-RU"/>
        </w:rPr>
        <w:t>. Контроль за виконанням цього наказу залишаю за собою.</w:t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214" w:leader="none"/>
        </w:tabs>
        <w:suppressAutoHyphens w:val="false"/>
        <w:ind w:firstLine="5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Начальник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Оксана ОВДІЙЧУК</w:t>
      </w:r>
    </w:p>
    <w:p>
      <w:pPr>
        <w:pStyle w:val="Style17"/>
        <w:tabs>
          <w:tab w:val="clear" w:pos="708"/>
          <w:tab w:val="left" w:pos="709" w:leader="none"/>
          <w:tab w:val="left" w:pos="6946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17"/>
        <w:spacing w:lineRule="auto" w:line="240" w:before="0" w:after="140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7e9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c37e9d"/>
    <w:rPr>
      <w:rFonts w:ascii="Liberation Serif" w:hAnsi="Liberation Serif" w:eastAsia="Arial Unicode MS" w:cs="Mangal"/>
      <w:kern w:val="2"/>
      <w:sz w:val="24"/>
      <w:szCs w:val="24"/>
      <w:lang w:eastAsia="zh-CN" w:bidi="hi-IN"/>
    </w:rPr>
  </w:style>
  <w:style w:type="character" w:styleId="Style15" w:customStyle="1">
    <w:name w:val="Текст у виносці Знак"/>
    <w:basedOn w:val="DefaultParagraphFont"/>
    <w:link w:val="a6"/>
    <w:uiPriority w:val="99"/>
    <w:semiHidden/>
    <w:qFormat/>
    <w:rsid w:val="00bc01a6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c37e9d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553f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c01a6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Application>LibreOffice/6.3.5.2$Windows_x86 LibreOffice_project/dd0751754f11728f69b42ee2af66670068624673</Application>
  <Pages>2</Pages>
  <Words>220</Words>
  <Characters>1625</Characters>
  <CharactersWithSpaces>2942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2020-08-04T07:46:00Z</dcterms:created>
  <dc:creator>Таня Косянчук</dc:creator>
  <dc:description/>
  <dc:language>uk-UA</dc:language>
  <cp:lastModifiedBy/>
  <cp:lastPrinted>2020-11-12T16:15:43Z</cp:lastPrinted>
  <dcterms:modified xsi:type="dcterms:W3CDTF">2020-11-13T13:48:24Z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