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color w:val="17365D"/>
          <w:spacing w:val="140"/>
          <w:sz w:val="28"/>
          <w:szCs w:val="28"/>
        </w:rPr>
        <w:t>НАКАЗ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17365D"/>
          <w:spacing w:val="140"/>
          <w:sz w:val="16"/>
          <w:szCs w:val="16"/>
        </w:rPr>
      </w:pPr>
      <w:r>
        <w:rPr>
          <w:rFonts w:eastAsia="Lucida Sans Unicode" w:cs="Times New Roman" w:ascii="Times New Roman" w:hAnsi="Times New Roman"/>
          <w:color w:val="17365D"/>
          <w:spacing w:val="140"/>
          <w:sz w:val="16"/>
          <w:szCs w:val="16"/>
        </w:rPr>
      </w:r>
    </w:p>
    <w:tbl>
      <w:tblPr>
        <w:tblW w:w="104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9"/>
        <w:gridCol w:w="4299"/>
        <w:gridCol w:w="3062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 w:ascii="Times New Roman" w:hAnsi="Times New Roman"/>
                <w:lang w:eastAsia="ru-RU"/>
              </w:rPr>
              <w:t xml:space="preserve">Від </w:t>
            </w:r>
            <w:r>
              <w:rPr>
                <w:rFonts w:cs="Times New Roman" w:ascii="Times New Roman" w:hAnsi="Times New Roman"/>
                <w:lang w:eastAsia="ru-RU"/>
              </w:rPr>
              <w:t xml:space="preserve">19.11.2020 </w:t>
            </w:r>
            <w:r>
              <w:rPr>
                <w:rFonts w:cs="Times New Roman" w:ascii="Times New Roman" w:hAnsi="Times New Roman"/>
                <w:lang w:eastAsia="ru-RU"/>
              </w:rPr>
              <w:t>р.</w:t>
            </w:r>
          </w:p>
        </w:tc>
        <w:tc>
          <w:tcPr>
            <w:tcW w:w="4299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м. Рівне                                    </w:t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Arial Unicode MS" w:cs="Times New Roman" w:ascii="Times New Roman" w:hAnsi="Times New Roman"/>
                <w:color w:val="auto"/>
                <w:kern w:val="2"/>
                <w:sz w:val="24"/>
                <w:szCs w:val="24"/>
                <w:lang w:val="uk-UA" w:eastAsia="ru-RU" w:bidi="hi-IN"/>
              </w:rPr>
              <w:t>162-од</w:t>
            </w:r>
          </w:p>
        </w:tc>
      </w:tr>
    </w:tbl>
    <w:p>
      <w:pPr>
        <w:pStyle w:val="Normal"/>
        <w:tabs>
          <w:tab w:val="clear" w:pos="708"/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cs="Times New Roman" w:ascii="Times New Roman" w:hAnsi="Times New Roman"/>
          <w:sz w:val="28"/>
          <w:szCs w:val="28"/>
          <w:lang w:val="en-US" w:eastAsia="uk-UA"/>
        </w:rPr>
      </w:r>
    </w:p>
    <w:p>
      <w:pPr>
        <w:pStyle w:val="Normal"/>
        <w:tabs>
          <w:tab w:val="clear" w:pos="708"/>
          <w:tab w:val="left" w:pos="10348" w:leader="none"/>
        </w:tabs>
        <w:ind w:right="-142" w:hanging="0"/>
        <w:rPr>
          <w:rFonts w:ascii="Times New Roman" w:hAnsi="Times New Roman" w:cs="Times New Roman"/>
          <w:b/>
          <w:b/>
          <w:sz w:val="26"/>
          <w:szCs w:val="26"/>
          <w:lang w:eastAsia="uk-UA"/>
        </w:rPr>
      </w:pPr>
      <w:r>
        <w:rPr>
          <w:rFonts w:cs="Times New Roman" w:ascii="Times New Roman" w:hAnsi="Times New Roman"/>
          <w:b/>
          <w:sz w:val="26"/>
          <w:szCs w:val="26"/>
          <w:lang w:eastAsia="uk-UA"/>
        </w:rPr>
        <w:t xml:space="preserve">Про створення постійно діючої </w:t>
        <w:br/>
        <w:t xml:space="preserve">комісії з оприбуткування, передачі та </w:t>
      </w:r>
    </w:p>
    <w:p>
      <w:pPr>
        <w:pStyle w:val="Normal"/>
        <w:tabs>
          <w:tab w:val="clear" w:pos="708"/>
          <w:tab w:val="left" w:pos="10348" w:leader="none"/>
        </w:tabs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6"/>
          <w:szCs w:val="26"/>
          <w:lang w:eastAsia="uk-UA"/>
        </w:rPr>
        <w:t>списання матеріальних цінностей</w:t>
      </w:r>
    </w:p>
    <w:p>
      <w:pPr>
        <w:pStyle w:val="Normal"/>
        <w:tabs>
          <w:tab w:val="clear" w:pos="708"/>
          <w:tab w:val="left" w:pos="0" w:leader="none"/>
          <w:tab w:val="left" w:pos="9540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Відповідно до Закону України «Про бухгалтерський облік та фінансову звітність в Україні», Порядку списання об’єктів державної власності, затвердженого постановою Кабінету Міністрів України від 08.11.2007 № 1314 (із змінами та доповненнями), для визначення непридатності до подальшого використання матеріальних цінностей, а також їх своєчасного оприбуткування, забезпечення достовірності даних бухгалтерського обліку та фінансової звітності, перевірки стану та оцінки майна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rFonts w:ascii="Times New Roman" w:hAnsi="Times New Roman" w:cs="Times New Roman"/>
          <w:b/>
          <w:b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НАКАЗУЮ</w:t>
      </w:r>
      <w:r>
        <w:rPr>
          <w:rFonts w:cs="Times New Roman" w:ascii="Times New Roman" w:hAnsi="Times New Roman"/>
          <w:b/>
          <w:sz w:val="16"/>
          <w:szCs w:val="16"/>
          <w:lang w:eastAsia="ru-RU"/>
        </w:rPr>
        <w:t>: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rFonts w:cs="Times New Roman"/>
          <w:b/>
          <w:b/>
          <w:sz w:val="16"/>
          <w:szCs w:val="16"/>
          <w:lang w:eastAsia="ru-RU"/>
        </w:rPr>
      </w:pPr>
      <w:r>
        <w:rPr>
          <w:rFonts w:cs="Times New Roman"/>
          <w:b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 Створити постійно діючу комісію з оприбуткування, передачі та списання матеріальних цінностей у складі працівників Головного управління Держгеокадастру у Рівненській області </w:t>
      </w:r>
      <w:r>
        <w:rPr>
          <w:rFonts w:cs="Times New Roman" w:ascii="Times New Roman" w:hAnsi="Times New Roman"/>
          <w:sz w:val="26"/>
          <w:szCs w:val="26"/>
          <w:lang w:eastAsia="ru-RU"/>
        </w:rPr>
        <w:t>(далі - Головне управління)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tbl>
      <w:tblPr>
        <w:tblW w:w="975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"/>
        <w:gridCol w:w="3030"/>
        <w:gridCol w:w="6497"/>
      </w:tblGrid>
      <w:tr>
        <w:trPr/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Іванна САМЧУК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заступник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начальника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Головного управління,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голова комісії.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5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Члени комісії: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Марина СТЕЛІГА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в.о. заступника начальника управління-начальника відділу бухгалтерського обліку та звітності фінансового управління Головного управління;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Ігор САМКОВ</w:t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начальник відділу організаційного та господарського забезпечення управління адміністративно-організаційного забезпечення Головного управління;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Тетяна КОСЯНЧУК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- начальник відділу обліку </w:t>
            </w: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зобов'язань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та розрахунків фінансового управління Головного управління;</w:t>
            </w:r>
          </w:p>
        </w:tc>
      </w:tr>
      <w:tr>
        <w:trPr/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Олександр ВОЙТЮК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заступник начальника відділу інформаційних технологій та захисту інформації Головного управління.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2. Визнати таким, що втратив чинність наказ Головного управління Держгеокадастру у Рівненській області від 25.08.2020 № 109-од “</w:t>
      </w:r>
      <w:r>
        <w:rPr>
          <w:rFonts w:cs="Times New Roman" w:ascii="Times New Roman" w:hAnsi="Times New Roman"/>
          <w:sz w:val="26"/>
          <w:szCs w:val="26"/>
          <w:lang w:eastAsia="uk-UA"/>
        </w:rPr>
        <w:t>Про створення постійно діючої комісії зі списання та оприбуткування матеріальних цінностей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>3</w:t>
      </w:r>
      <w:r>
        <w:rPr>
          <w:rFonts w:cs="Times New Roman" w:ascii="Times New Roman" w:hAnsi="Times New Roman"/>
          <w:sz w:val="26"/>
          <w:szCs w:val="26"/>
          <w:lang w:eastAsia="ru-RU"/>
        </w:rPr>
        <w:t>. Контроль за виконанням цього наказу залишаю за собою.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7"/>
        <w:jc w:val="both"/>
        <w:rPr>
          <w:iCs/>
          <w:kern w:val="2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Начальник   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>Оксана ОВДІЙЧУК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a1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4e7a1b"/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character" w:styleId="Style15" w:customStyle="1">
    <w:name w:val="Текст у виносці Знак"/>
    <w:basedOn w:val="DefaultParagraphFont"/>
    <w:link w:val="a5"/>
    <w:uiPriority w:val="99"/>
    <w:semiHidden/>
    <w:qFormat/>
    <w:rsid w:val="003a471e"/>
    <w:rPr>
      <w:rFonts w:ascii="Segoe UI" w:hAnsi="Segoe UI" w:eastAsia="Arial Unicode MS" w:cs="Mangal"/>
      <w:kern w:val="2"/>
      <w:sz w:val="18"/>
      <w:szCs w:val="16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4e7a1b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a471e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3a471e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LibreOffice/6.3.5.2$Windows_x86 LibreOffice_project/dd0751754f11728f69b42ee2af66670068624673</Application>
  <Pages>1</Pages>
  <Words>216</Words>
  <Characters>1624</Characters>
  <CharactersWithSpaces>2962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2020-01-29T12:55:00Z</dcterms:created>
  <dc:creator>Таня Косянчук</dc:creator>
  <dc:description/>
  <dc:language>uk-UA</dc:language>
  <cp:lastModifiedBy/>
  <cp:lastPrinted>2020-11-17T10:55:40Z</cp:lastPrinted>
  <dcterms:modified xsi:type="dcterms:W3CDTF">2020-11-26T10:56:14Z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