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/>
        <w:drawing>
          <wp:inline distT="0" distB="0" distL="0" distR="0">
            <wp:extent cx="50482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/>
      </w:pPr>
      <w:r>
        <w:rPr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/>
      </w:pPr>
      <w:r>
        <w:rPr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Style19"/>
        <w:rPr/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19"/>
        <w:rPr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</w:r>
    </w:p>
    <w:tbl>
      <w:tblPr>
        <w:tblW w:w="928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auto" w:val="clear"/>
          </w:tcPr>
          <w:p>
            <w:pPr>
              <w:pStyle w:val="Style19"/>
              <w:tabs>
                <w:tab w:val="clear" w:pos="708"/>
                <w:tab w:val="left" w:pos="4680" w:leader="none"/>
                <w:tab w:val="left" w:pos="6804" w:leader="none"/>
              </w:tabs>
              <w:jc w:val="both"/>
              <w:rPr/>
            </w:pPr>
            <w:r>
              <w:rPr>
                <w:b w:val="false"/>
                <w:sz w:val="28"/>
                <w:szCs w:val="28"/>
                <w:lang w:eastAsia="ru-RU"/>
              </w:rPr>
              <w:t>в</w:t>
            </w:r>
            <w:r>
              <w:rPr>
                <w:b w:val="false"/>
                <w:sz w:val="28"/>
                <w:szCs w:val="28"/>
                <w:lang w:eastAsia="ru-RU"/>
              </w:rPr>
              <w:t xml:space="preserve">ід  </w:t>
            </w:r>
            <w:r>
              <w:rPr>
                <w:b w:val="false"/>
                <w:sz w:val="28"/>
                <w:szCs w:val="28"/>
                <w:lang w:eastAsia="ru-RU"/>
              </w:rPr>
              <w:t>24.11.</w:t>
            </w:r>
            <w:r>
              <w:rPr>
                <w:b w:val="false"/>
                <w:sz w:val="28"/>
                <w:szCs w:val="28"/>
                <w:lang w:eastAsia="ru-RU"/>
              </w:rPr>
              <w:t>20</w:t>
            </w:r>
            <w:r>
              <w:rPr>
                <w:rFonts w:eastAsia="Lucida Sans Unicode" w:cs="Times New Roman"/>
                <w:b w:val="false"/>
                <w:color w:val="auto"/>
                <w:kern w:val="2"/>
                <w:sz w:val="28"/>
                <w:szCs w:val="28"/>
                <w:lang w:val="uk-UA" w:eastAsia="ru-RU" w:bidi="ar-SA"/>
              </w:rPr>
              <w:t xml:space="preserve">20 </w:t>
            </w:r>
            <w:r>
              <w:rPr>
                <w:b w:val="false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9"/>
              <w:tabs>
                <w:tab w:val="clear" w:pos="708"/>
                <w:tab w:val="left" w:pos="4680" w:leader="none"/>
                <w:tab w:val="left" w:pos="6804" w:leader="none"/>
              </w:tabs>
              <w:jc w:val="left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 xml:space="preserve">            </w:t>
            </w: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096" w:type="dxa"/>
            <w:tcBorders/>
            <w:shd w:fill="auto" w:val="clear"/>
          </w:tcPr>
          <w:p>
            <w:pPr>
              <w:pStyle w:val="Style19"/>
              <w:tabs>
                <w:tab w:val="clear" w:pos="708"/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Lucida Sans Unicode" w:cs="Times New Roman"/>
                <w:b w:val="false"/>
                <w:color w:val="17365D"/>
                <w:kern w:val="2"/>
                <w:sz w:val="28"/>
                <w:szCs w:val="28"/>
                <w:lang w:val="uk-UA" w:eastAsia="zh-CN" w:bidi="ar-SA"/>
              </w:rPr>
              <w:t>166-од</w:t>
            </w:r>
          </w:p>
        </w:tc>
      </w:tr>
    </w:tbl>
    <w:p>
      <w:pPr>
        <w:pStyle w:val="Normal"/>
        <w:spacing w:before="12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 введення в дію норм витрат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палива у зимовий період для службових 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автомобілів Skoda Octavia, 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ВАЗ-11193, </w:t>
      </w:r>
      <w:r>
        <w:rPr>
          <w:b/>
          <w:sz w:val="28"/>
          <w:szCs w:val="28"/>
          <w:lang w:val="en-US"/>
        </w:rPr>
        <w:t>Skoda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SuperB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Classic</w:t>
      </w:r>
      <w:r>
        <w:rPr>
          <w:b/>
          <w:sz w:val="28"/>
          <w:szCs w:val="28"/>
        </w:rPr>
        <w:t xml:space="preserve">, </w:t>
      </w:r>
    </w:p>
    <w:p>
      <w:pPr>
        <w:pStyle w:val="Normal"/>
        <w:rPr/>
      </w:pPr>
      <w:r>
        <w:rPr>
          <w:b/>
          <w:sz w:val="28"/>
          <w:szCs w:val="28"/>
        </w:rPr>
        <w:t>DAEWOO T13110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Відповідно до наказу Міністерства транспорту України від 10.02.98 </w:t>
      </w:r>
      <w:bookmarkStart w:id="0" w:name="__DdeLink__846_2450212119"/>
      <w:r>
        <w:rPr>
          <w:sz w:val="28"/>
          <w:szCs w:val="28"/>
        </w:rPr>
        <w:t xml:space="preserve">№ 43 «Про затвердження норм витрат палива і мастильних матеріалів на автомобільному  транспорті» (із змінами й доповненнями) та висновків ДП «Державний автотранспортний науково-дослідний і проектний інститут» від 14.04.2009 № 1/8456 та від 14.07.2009 № 1/8981, </w:t>
      </w:r>
      <w:bookmarkEnd w:id="0"/>
      <w:r>
        <w:rPr>
          <w:sz w:val="28"/>
          <w:szCs w:val="28"/>
        </w:rPr>
        <w:t xml:space="preserve">з метою забезпечення ефективного використання службових автомобілів Головного управління Держгеокадастру у Рівненській області та його територіальних структурних підрозділів (далі – Головне управління) Skoda Octavia, ВАЗ-111930, </w:t>
      </w:r>
      <w:r>
        <w:rPr>
          <w:sz w:val="28"/>
          <w:szCs w:val="28"/>
          <w:lang w:val="en-US"/>
        </w:rPr>
        <w:t>Skoda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SuperB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Classic</w:t>
      </w:r>
      <w:r>
        <w:rPr>
          <w:sz w:val="28"/>
          <w:szCs w:val="28"/>
        </w:rPr>
        <w:t>, DAEWOO T13110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/>
      </w:pPr>
      <w:r>
        <w:rPr>
          <w:b/>
          <w:sz w:val="28"/>
          <w:szCs w:val="28"/>
        </w:rPr>
        <w:t>НАКАЗУЮ:</w:t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firstLine="567"/>
        <w:jc w:val="both"/>
        <w:rPr/>
      </w:pPr>
      <w:r>
        <w:rPr>
          <w:sz w:val="28"/>
          <w:szCs w:val="28"/>
        </w:rPr>
        <w:t xml:space="preserve">1. Ввести в дію з </w:t>
      </w:r>
      <w:r>
        <w:rPr>
          <w:color w:val="000000"/>
          <w:sz w:val="28"/>
          <w:szCs w:val="28"/>
        </w:rPr>
        <w:t>01 грудня 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базову лінійну норму витрат  палива для  службового автомобіля </w:t>
      </w:r>
      <w:r>
        <w:rPr>
          <w:b/>
          <w:sz w:val="28"/>
          <w:szCs w:val="28"/>
        </w:rPr>
        <w:t xml:space="preserve">Skoda Octavia </w:t>
      </w:r>
      <w:r>
        <w:rPr>
          <w:sz w:val="28"/>
          <w:szCs w:val="28"/>
        </w:rPr>
        <w:t xml:space="preserve">5,2 літрів дизельного палива на           100 км з двигуном робочим об’ємом 1896 куб.см, потужністю 81 кВТ,                     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-ступінчатою механічною коробкою передач, спорядженою масою 1275 кг та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встановити коефіцієнт коригування норм витрат палива для службового легкового автомобіля  Головного управління </w:t>
      </w:r>
      <w:r>
        <w:rPr>
          <w:b/>
          <w:sz w:val="28"/>
          <w:szCs w:val="28"/>
        </w:rPr>
        <w:t>Skoda Octavia</w:t>
      </w:r>
      <w:r>
        <w:rPr>
          <w:sz w:val="28"/>
          <w:szCs w:val="28"/>
        </w:rPr>
        <w:t xml:space="preserve">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роботу  у міських  умовах,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10 відсотків від базової лінійної норми витрат пального (5,2*10 % = </w:t>
      </w:r>
      <w:r>
        <w:rPr>
          <w:b/>
          <w:sz w:val="28"/>
          <w:szCs w:val="28"/>
        </w:rPr>
        <w:t>0,5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за роботу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15% від базової лінійної норми витрат палива (5,2*15 % = </w:t>
      </w:r>
      <w:r>
        <w:rPr>
          <w:b/>
          <w:sz w:val="28"/>
          <w:szCs w:val="28"/>
        </w:rPr>
        <w:t>0,8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для автомобіля, що експлуатується більше 14 років із загальним пробігом більше 400 тис.км - 9% базової лінійної норми витрат пального                   (5,2*9 % = </w:t>
      </w:r>
      <w:r>
        <w:rPr>
          <w:b/>
          <w:sz w:val="28"/>
          <w:szCs w:val="28"/>
        </w:rPr>
        <w:t>0,5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при використанні кондиціонера, установки «клімат-контроль»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4% від базової лінійної норми витрат палива ( 5,2*4 % = </w:t>
      </w:r>
      <w:r>
        <w:rPr>
          <w:b/>
          <w:sz w:val="28"/>
          <w:szCs w:val="28"/>
        </w:rPr>
        <w:t>0,2 л</w:t>
      </w:r>
      <w:r>
        <w:rPr>
          <w:sz w:val="28"/>
          <w:szCs w:val="28"/>
        </w:rPr>
        <w:t>);</w:t>
      </w:r>
    </w:p>
    <w:p>
      <w:pPr>
        <w:sectPr>
          <w:type w:val="nextPage"/>
          <w:pgSz w:w="11906" w:h="16838"/>
          <w:pgMar w:left="1710" w:right="611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567"/>
        <w:jc w:val="both"/>
        <w:rPr/>
      </w:pPr>
      <w:r>
        <w:rPr>
          <w:sz w:val="28"/>
          <w:szCs w:val="28"/>
        </w:rPr>
        <w:t xml:space="preserve">- при використанні автомобіля  в зимових умовах у залежності від  фактичної  температури повітря від 0°С до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20°С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5 відсотків від базової лінійної норми витрат пального ( 5,2*5 % = </w:t>
      </w:r>
      <w:r>
        <w:rPr>
          <w:b/>
          <w:sz w:val="28"/>
          <w:szCs w:val="28"/>
        </w:rPr>
        <w:t>0,3 л</w:t>
      </w:r>
      <w:r>
        <w:rPr>
          <w:sz w:val="28"/>
          <w:szCs w:val="28"/>
        </w:rPr>
        <w:t xml:space="preserve">).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Вести в дію з </w:t>
      </w:r>
      <w:r>
        <w:rPr>
          <w:color w:val="000000"/>
          <w:sz w:val="28"/>
          <w:szCs w:val="28"/>
        </w:rPr>
        <w:t>01 грудня 2020</w:t>
      </w:r>
      <w:r>
        <w:rPr>
          <w:sz w:val="28"/>
          <w:szCs w:val="28"/>
        </w:rPr>
        <w:t xml:space="preserve"> року базову лінійну норму витрат  палива для службового автомобіля </w:t>
      </w:r>
      <w:r>
        <w:rPr>
          <w:b/>
          <w:sz w:val="28"/>
          <w:szCs w:val="28"/>
        </w:rPr>
        <w:t>ВАЗ-111930</w:t>
      </w:r>
      <w:r>
        <w:rPr>
          <w:sz w:val="28"/>
          <w:szCs w:val="28"/>
        </w:rPr>
        <w:t xml:space="preserve"> 7,4 літра бензину на 100 км з двигуном робочим об’ємом 1596 куб.см потужністю 59,5 кВТ, 5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ступінчатою механічною коробкою передач, спорядженою масою 1080 кг та встановити коефіцієнт коригування норм витрат палива  для службового легкового автомобіля  Головного управління </w:t>
      </w:r>
      <w:r>
        <w:rPr>
          <w:b/>
          <w:sz w:val="28"/>
          <w:szCs w:val="28"/>
        </w:rPr>
        <w:t>ВАЗ-111930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   в межах міст, а також поселеннях міського типу та інших населених пунктах за наявності в них регульованих перехресть (світлофорів),                 </w:t>
      </w:r>
      <w:r>
        <w:rPr>
          <w:b/>
          <w:sz w:val="28"/>
          <w:szCs w:val="28"/>
        </w:rPr>
        <w:t>смт. Володимирець, м. Вараш</w:t>
      </w:r>
      <w:r>
        <w:rPr>
          <w:sz w:val="28"/>
          <w:szCs w:val="28"/>
        </w:rPr>
        <w:t xml:space="preserve"> – до 5% від базової лінійної норми витрат палива (7,4*5%=</w:t>
      </w:r>
      <w:r>
        <w:rPr>
          <w:b/>
          <w:sz w:val="28"/>
          <w:szCs w:val="28"/>
        </w:rPr>
        <w:t>0,4 л</w:t>
      </w:r>
      <w:r>
        <w:rPr>
          <w:sz w:val="28"/>
          <w:szCs w:val="28"/>
        </w:rPr>
        <w:t>);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 роботу у міських умовах,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10 % від базової лінійної норми витрат палива              (7,4*10 % = </w:t>
      </w:r>
      <w:r>
        <w:rPr>
          <w:b/>
          <w:sz w:val="28"/>
          <w:szCs w:val="28"/>
        </w:rPr>
        <w:t>0,7л</w:t>
      </w:r>
      <w:r>
        <w:rPr>
          <w:sz w:val="28"/>
          <w:szCs w:val="28"/>
        </w:rPr>
        <w:t>);</w:t>
      </w:r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/>
      </w:pPr>
      <w:r>
        <w:rPr>
          <w:sz w:val="28"/>
          <w:szCs w:val="28"/>
        </w:rPr>
        <w:t xml:space="preserve">- за роботу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15 % від базової лінійної норми витрат палива ( 7,4*15 % = </w:t>
      </w:r>
      <w:r>
        <w:rPr>
          <w:b/>
          <w:sz w:val="28"/>
          <w:szCs w:val="28"/>
        </w:rPr>
        <w:t>1,1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ab/>
        <w:t xml:space="preserve">- при використанні автомобіля, що експлуатується більше 14 років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9% базової лінійної норми витрат палива ( 7,4*9 % = </w:t>
      </w:r>
      <w:r>
        <w:rPr>
          <w:b/>
          <w:sz w:val="28"/>
          <w:szCs w:val="28"/>
        </w:rPr>
        <w:t>0,7 л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 на підтримання прийнятих температурних умов у салоні автомобіля, а також забезпечення належної оглядності  тощо залежно від фактичної температури повітря навколишнього середовища при використані системи обігріву 1,5% від базової лінійної норми витрат палива (7,4х1,5%=</w:t>
      </w:r>
      <w:r>
        <w:rPr>
          <w:b/>
          <w:sz w:val="28"/>
          <w:szCs w:val="28"/>
        </w:rPr>
        <w:t>0,1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при використанні автомобіля  в зимових умовах у залежності від  фактичної  температури повітря від 0°С до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5 % від базової лінійної норми витрат пального ( 7,4*5 % = </w:t>
      </w:r>
      <w:r>
        <w:rPr>
          <w:b/>
          <w:sz w:val="28"/>
          <w:szCs w:val="28"/>
        </w:rPr>
        <w:t>0,4 л</w:t>
      </w:r>
      <w:r>
        <w:rPr>
          <w:sz w:val="28"/>
          <w:szCs w:val="28"/>
        </w:rPr>
        <w:t xml:space="preserve">).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3. Ввести в дію з </w:t>
      </w:r>
      <w:r>
        <w:rPr>
          <w:color w:val="000000"/>
          <w:sz w:val="28"/>
          <w:szCs w:val="28"/>
        </w:rPr>
        <w:t>01 грудня 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базову лінійну норму витрат палива для службового автомобіля </w:t>
      </w:r>
      <w:r>
        <w:rPr>
          <w:b/>
          <w:sz w:val="28"/>
          <w:szCs w:val="28"/>
          <w:lang w:val="en-US"/>
        </w:rPr>
        <w:t>Skoda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SuperB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Classic</w:t>
      </w:r>
      <w:r>
        <w:rPr>
          <w:sz w:val="28"/>
          <w:szCs w:val="28"/>
        </w:rPr>
        <w:t xml:space="preserve"> 8,9 літрів бензину на 100 км з робочим об’ємом двигуна 1781 куб.см, потужністю 110 кВт, 5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ступінчатою механічною коробкою передач, спорядженою масою 1348 кг та встановити відповідний коефіцієнт коригування норм витрат палива для службового легкового автомобіля Головного управління  </w:t>
      </w:r>
      <w:r>
        <w:rPr>
          <w:sz w:val="28"/>
          <w:szCs w:val="28"/>
          <w:lang w:val="en-US"/>
        </w:rPr>
        <w:t>Skoda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SuperB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Classic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/>
      </w:pPr>
      <w:r>
        <w:rPr>
          <w:sz w:val="28"/>
          <w:szCs w:val="28"/>
        </w:rPr>
        <w:t xml:space="preserve">- за роботу у міських умовах,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10 відсотків від базової лінійної норми витрат палива при            (8,9*10 % = </w:t>
      </w:r>
      <w:r>
        <w:rPr>
          <w:b/>
          <w:sz w:val="28"/>
          <w:szCs w:val="28"/>
        </w:rPr>
        <w:t>0,9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за роботу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15 відсотків від базової лінійної норми витрат палива                        ( 8,9*15 % = </w:t>
      </w:r>
      <w:r>
        <w:rPr>
          <w:b/>
          <w:sz w:val="28"/>
          <w:szCs w:val="28"/>
        </w:rPr>
        <w:t>1,3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використанні автомобіля, що експлуатується більше 14 років із загальним пробігом більше 400 тис. км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9 відсотків базової лінійної норми витрат палива ( 8,9*9 % = </w:t>
      </w:r>
      <w:r>
        <w:rPr>
          <w:b/>
          <w:sz w:val="28"/>
          <w:szCs w:val="28"/>
        </w:rPr>
        <w:t>0,8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при використанні кондиціонера, установки «клімат-контроль» </w:t>
      </w:r>
      <w:r>
        <w:rPr>
          <w:b/>
          <w:sz w:val="28"/>
          <w:szCs w:val="28"/>
        </w:rPr>
        <w:t xml:space="preserve">-                  </w:t>
      </w:r>
      <w:r>
        <w:rPr>
          <w:sz w:val="28"/>
          <w:szCs w:val="28"/>
        </w:rPr>
        <w:t xml:space="preserve">4 відсотки від базової лінійної норми витрат палива ( 8,9*4 % = </w:t>
      </w:r>
      <w:r>
        <w:rPr>
          <w:b/>
          <w:sz w:val="28"/>
          <w:szCs w:val="28"/>
        </w:rPr>
        <w:t>0,4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при використанні автомобіля  в зимових умовах у залежності від фактичної  температури повітря від 0°С до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 відсотків від базової лінійної норми витрат пального ( 8,9*5 % = </w:t>
      </w:r>
      <w:r>
        <w:rPr>
          <w:b/>
          <w:sz w:val="28"/>
          <w:szCs w:val="28"/>
        </w:rPr>
        <w:t>0,4 л</w:t>
      </w:r>
      <w:r>
        <w:rPr>
          <w:sz w:val="28"/>
          <w:szCs w:val="28"/>
        </w:rPr>
        <w:t>).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4. Ввести в дію з </w:t>
      </w:r>
      <w:r>
        <w:rPr>
          <w:color w:val="000000"/>
          <w:sz w:val="28"/>
          <w:szCs w:val="28"/>
        </w:rPr>
        <w:t>01 грудня 2020</w:t>
      </w:r>
      <w:r>
        <w:rPr>
          <w:sz w:val="28"/>
          <w:szCs w:val="28"/>
        </w:rPr>
        <w:t xml:space="preserve"> року базову лінійну норму витрат палива для службового автомобіля </w:t>
      </w:r>
      <w:r>
        <w:rPr>
          <w:b/>
          <w:sz w:val="28"/>
          <w:szCs w:val="28"/>
          <w:lang w:val="en-US"/>
        </w:rPr>
        <w:t>DAEWOO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13110</w:t>
      </w:r>
      <w:r>
        <w:rPr>
          <w:sz w:val="28"/>
          <w:szCs w:val="28"/>
        </w:rPr>
        <w:t xml:space="preserve"> 7,5 літрів бензину на 100 км з робочим об’ємом двигуна 1299 куб.см, спорядженою масою 1400 кг та встановити відповідний коефіцієнт коригування норм витрат палива для службового легкового автомобіля Головного управління  </w:t>
      </w:r>
      <w:r>
        <w:rPr>
          <w:b/>
          <w:sz w:val="28"/>
          <w:szCs w:val="28"/>
          <w:lang w:val="en-US"/>
        </w:rPr>
        <w:t>DAEWOO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13110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/>
      </w:pPr>
      <w:r>
        <w:rPr>
          <w:sz w:val="28"/>
          <w:szCs w:val="28"/>
        </w:rPr>
        <w:t xml:space="preserve">- за роботу у міських умовах,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– 10 відсотків від базової лінійної норми витрат палива            (7,5*10 % = </w:t>
      </w:r>
      <w:r>
        <w:rPr>
          <w:b/>
          <w:sz w:val="28"/>
          <w:szCs w:val="28"/>
        </w:rPr>
        <w:t>0,7л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за роботу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15 відсотків від базової лінійної норми витрат палива                        ( 7,5*15 % = </w:t>
      </w:r>
      <w:r>
        <w:rPr>
          <w:b/>
          <w:sz w:val="28"/>
          <w:szCs w:val="28"/>
        </w:rPr>
        <w:t>1,1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при використанні автомобіля, що експлуатується більше 11 років із загальним пробігом більше 250 тис.км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7 відсотки базової лінійної норми витрат палива ( 7,5*7 % = </w:t>
      </w:r>
      <w:r>
        <w:rPr>
          <w:b/>
          <w:sz w:val="28"/>
          <w:szCs w:val="28"/>
        </w:rPr>
        <w:t>0,5 л</w:t>
      </w:r>
      <w:r>
        <w:rPr>
          <w:sz w:val="28"/>
          <w:szCs w:val="28"/>
        </w:rPr>
        <w:t>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використанні автомобіля  в зимових умовах у залежності від  фактичної  температури повітря від 0°С до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 відсотків від базової лінійної норми витрат пального ( 7,5*5 % = </w:t>
      </w:r>
      <w:r>
        <w:rPr>
          <w:b/>
          <w:sz w:val="28"/>
          <w:szCs w:val="28"/>
        </w:rPr>
        <w:t>0,4 л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Відділу </w:t>
      </w:r>
      <w:r>
        <w:rPr>
          <w:sz w:val="28"/>
          <w:szCs w:val="28"/>
          <w:lang w:val="ru-RU"/>
        </w:rPr>
        <w:t>обліку зобов’</w:t>
      </w:r>
      <w:r>
        <w:rPr>
          <w:sz w:val="28"/>
          <w:szCs w:val="28"/>
        </w:rPr>
        <w:t>язань та розрахунків фінансового управління Головного управління забезпечити списання пального відповідно до встановленої норми, яка становить: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Для службового автомобіля </w:t>
      </w:r>
      <w:r>
        <w:rPr>
          <w:b/>
          <w:sz w:val="28"/>
          <w:szCs w:val="28"/>
        </w:rPr>
        <w:t>Skoda Octavia</w:t>
      </w:r>
      <w:r>
        <w:rPr>
          <w:sz w:val="28"/>
          <w:szCs w:val="28"/>
        </w:rPr>
        <w:t>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«клімат-контроль» - 0,2 л, міські умови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0,5 л, пробіг автомобіля більше 400 тис.км – 0,5 л, температура повітря від 0°С до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20°С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0,3 л; 5,2+0,2+0,5+0,5+0,3=</w:t>
      </w:r>
      <w:r>
        <w:rPr>
          <w:b/>
          <w:sz w:val="28"/>
          <w:szCs w:val="28"/>
        </w:rPr>
        <w:t xml:space="preserve">6,7 л </w:t>
      </w:r>
      <w:r>
        <w:rPr>
          <w:sz w:val="28"/>
          <w:szCs w:val="28"/>
        </w:rPr>
        <w:t>(шість цілих сім десятих)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100 км;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в межах міст Дніпро, Донецьк, Запоріжжя</w:t>
      </w:r>
      <w:r>
        <w:rPr>
          <w:b/>
          <w:sz w:val="28"/>
          <w:szCs w:val="28"/>
        </w:rPr>
        <w:t>, Київ</w:t>
      </w:r>
      <w:r>
        <w:rPr>
          <w:sz w:val="28"/>
          <w:szCs w:val="28"/>
        </w:rPr>
        <w:t xml:space="preserve">, Львів, Одеса, Харків  «клімат-контроль»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0,2 л, міські умови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0,8 л, пробіг автомобіля більше 400 тис.км – 0,5 л, температура повітря від 0°С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0,3 л; 5,2+0,2+0,8+0,5+0,3=</w:t>
      </w:r>
      <w:r>
        <w:rPr>
          <w:b/>
          <w:sz w:val="28"/>
          <w:szCs w:val="28"/>
        </w:rPr>
        <w:t>7 л.</w:t>
      </w:r>
      <w:r>
        <w:rPr>
          <w:sz w:val="28"/>
          <w:szCs w:val="28"/>
        </w:rPr>
        <w:t xml:space="preserve"> (сім цілих нуль  десятих) на 100 км;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між містами (</w:t>
      </w:r>
      <w:r>
        <w:rPr>
          <w:b/>
          <w:sz w:val="28"/>
          <w:szCs w:val="28"/>
        </w:rPr>
        <w:t>траса</w:t>
      </w:r>
      <w:r>
        <w:rPr>
          <w:sz w:val="28"/>
          <w:szCs w:val="28"/>
        </w:rPr>
        <w:t xml:space="preserve">) «клімат-контроль»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0,2 л, пробіг автомобіля більше 400 тис. км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0,5 л температура повітря від 0°С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0,3 л; 5,2+0,2+0,5+0,3=</w:t>
      </w:r>
      <w:r>
        <w:rPr>
          <w:b/>
          <w:sz w:val="28"/>
          <w:szCs w:val="28"/>
        </w:rPr>
        <w:t>6,2 л</w:t>
      </w:r>
      <w:r>
        <w:rPr>
          <w:sz w:val="28"/>
          <w:szCs w:val="28"/>
        </w:rPr>
        <w:t xml:space="preserve"> (шість</w:t>
      </w:r>
      <w:r>
        <w:rPr>
          <w:sz w:val="28"/>
          <w:szCs w:val="28"/>
          <w:lang w:val="ru-RU"/>
        </w:rPr>
        <w:t xml:space="preserve"> цілих дві десятих</w:t>
      </w:r>
      <w:r>
        <w:rPr>
          <w:sz w:val="28"/>
          <w:szCs w:val="28"/>
        </w:rPr>
        <w:t>) на 100 км.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службового автомобіля </w:t>
      </w:r>
      <w:r>
        <w:rPr>
          <w:b/>
          <w:sz w:val="28"/>
          <w:szCs w:val="28"/>
        </w:rPr>
        <w:t>ВАЗ-111930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/>
      </w:pPr>
      <w:r>
        <w:rPr>
          <w:sz w:val="28"/>
          <w:szCs w:val="28"/>
        </w:rPr>
        <w:t>- в межах міста, а також поселення міського типу (</w:t>
      </w:r>
      <w:r>
        <w:rPr>
          <w:b/>
          <w:sz w:val="28"/>
          <w:szCs w:val="28"/>
        </w:rPr>
        <w:t>м. Вараш,                   смт. Володимирець</w:t>
      </w:r>
      <w:r>
        <w:rPr>
          <w:sz w:val="28"/>
          <w:szCs w:val="28"/>
        </w:rPr>
        <w:t xml:space="preserve">) – 0,4 л. використання автомобіля, що експлуатується більше 14 років – </w:t>
      </w:r>
      <w:r>
        <w:rPr>
          <w:sz w:val="28"/>
          <w:szCs w:val="28"/>
          <w:lang w:val="ru-RU"/>
        </w:rPr>
        <w:t>0,7 л.</w:t>
      </w:r>
      <w:r>
        <w:rPr>
          <w:sz w:val="28"/>
          <w:szCs w:val="28"/>
        </w:rPr>
        <w:t xml:space="preserve">, температура повітря від 0°С 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20°С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0,4 л, система обігріву 0,1 л. 7,4+0,4+0,7+0,4+0,1=</w:t>
      </w:r>
      <w:r>
        <w:rPr>
          <w:b/>
          <w:bCs/>
          <w:sz w:val="28"/>
          <w:szCs w:val="28"/>
        </w:rPr>
        <w:t>9,0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л.</w:t>
      </w:r>
      <w:r>
        <w:rPr>
          <w:sz w:val="28"/>
          <w:szCs w:val="28"/>
        </w:rPr>
        <w:t>(дев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ять цілих нуль десятих) на 100 км;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 міські умови - 0,7 л, використання автомобіля, що експлуатується більше 14 років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0,7 л, система обігріву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 xml:space="preserve"> 0,1 л, температура повітря від 0°С 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20°С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0,4 л; 7,4+0,7+0,7+0,4+0,1=</w:t>
      </w:r>
      <w:r>
        <w:rPr>
          <w:b/>
          <w:sz w:val="28"/>
          <w:szCs w:val="28"/>
        </w:rPr>
        <w:t>9,3 л</w:t>
      </w:r>
      <w:r>
        <w:rPr>
          <w:sz w:val="28"/>
          <w:szCs w:val="28"/>
        </w:rPr>
        <w:t xml:space="preserve"> (дев’ять цілих три десятих) на 100 км;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 міські умови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1,1 л, використання автомобіля, що експлуатується більше 14 років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0,7 л, система обігріву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0,1 л, температура повітря від 0°С  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0,4 л; 7,4+1,1+0,7+0,1+0,4=</w:t>
      </w:r>
      <w:r>
        <w:rPr>
          <w:b/>
          <w:sz w:val="28"/>
          <w:szCs w:val="28"/>
        </w:rPr>
        <w:t>9,7 л</w:t>
      </w:r>
      <w:r>
        <w:rPr>
          <w:sz w:val="28"/>
          <w:szCs w:val="28"/>
        </w:rPr>
        <w:t xml:space="preserve"> (дев’ять  цілих сім  десятих) на 100 км;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між містами (</w:t>
      </w:r>
      <w:r>
        <w:rPr>
          <w:b/>
          <w:sz w:val="28"/>
          <w:szCs w:val="28"/>
        </w:rPr>
        <w:t>траса</w:t>
      </w:r>
      <w:r>
        <w:rPr>
          <w:sz w:val="28"/>
          <w:szCs w:val="28"/>
        </w:rPr>
        <w:t>) використання автомобіля, що експлуатується більше 14 років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0,7 л, система обігріву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0,1 л, температура повітря від 0°С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20°С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0,4 л; 7,4+0,7+0,1+0,4=</w:t>
      </w:r>
      <w:r>
        <w:rPr>
          <w:b/>
          <w:sz w:val="28"/>
          <w:szCs w:val="28"/>
        </w:rPr>
        <w:t xml:space="preserve">8,6 л </w:t>
      </w:r>
      <w:r>
        <w:rPr>
          <w:sz w:val="28"/>
          <w:szCs w:val="28"/>
        </w:rPr>
        <w:t>(вісім цілих шість десятих) на 100 км.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службового автомобіля </w:t>
      </w:r>
      <w:r>
        <w:rPr>
          <w:b/>
          <w:sz w:val="28"/>
          <w:szCs w:val="28"/>
          <w:lang w:val="en-US"/>
        </w:rPr>
        <w:t>Skoda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SuperB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Classic</w:t>
      </w:r>
      <w:r>
        <w:rPr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по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«клімат-контроль»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0,4 л, міські умови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0,9 л, пробіг автомобіля більше 400 тис.км – 0,8 л, температура повітря від 0°С до - 20°С - 0,4л;  8,9+0,4+0,9+0,8+0,4=</w:t>
      </w:r>
      <w:r>
        <w:rPr>
          <w:b/>
          <w:sz w:val="28"/>
          <w:szCs w:val="28"/>
        </w:rPr>
        <w:t>11, 4 л</w:t>
      </w:r>
      <w:r>
        <w:rPr>
          <w:sz w:val="28"/>
          <w:szCs w:val="28"/>
        </w:rPr>
        <w:t xml:space="preserve"> (одинадцять цілих чотири  десятих)  на 100 км;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- «клімат-контроль»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0,4 л, міські умови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1,3 л, пробіг автомобіля більше 400 тис.км – 0,8 л, температура повітря від 0°С до - 20°С - 0,4 л; 8,9+0,4+1,3+0,8+0,4=</w:t>
      </w:r>
      <w:r>
        <w:rPr>
          <w:b/>
          <w:sz w:val="28"/>
          <w:szCs w:val="28"/>
        </w:rPr>
        <w:t>11,8 л</w:t>
      </w:r>
      <w:r>
        <w:rPr>
          <w:sz w:val="28"/>
          <w:szCs w:val="28"/>
        </w:rPr>
        <w:t xml:space="preserve"> (одинадцять цілих вісім десятих) на 100 км;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між містами (</w:t>
      </w:r>
      <w:r>
        <w:rPr>
          <w:b/>
          <w:sz w:val="28"/>
          <w:szCs w:val="28"/>
        </w:rPr>
        <w:t>траса</w:t>
      </w:r>
      <w:r>
        <w:rPr>
          <w:sz w:val="28"/>
          <w:szCs w:val="28"/>
        </w:rPr>
        <w:t xml:space="preserve">) «клімат-контроль» - 0,4 л, пробіг автомобіля більше 400 тис.км – 0,8 л, температура повітря від 0°С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0,4л; 8,9+0,4+0,8+0,4=</w:t>
      </w:r>
      <w:r>
        <w:rPr>
          <w:b/>
          <w:sz w:val="28"/>
          <w:szCs w:val="28"/>
        </w:rPr>
        <w:t>10,5 л</w:t>
      </w:r>
      <w:r>
        <w:rPr>
          <w:sz w:val="28"/>
          <w:szCs w:val="28"/>
        </w:rPr>
        <w:t xml:space="preserve"> (десять цілих  п’ять десятих) на 100 км.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службового автомобіля </w:t>
      </w:r>
      <w:r>
        <w:rPr>
          <w:b/>
          <w:sz w:val="28"/>
          <w:szCs w:val="28"/>
          <w:lang w:val="en-US"/>
        </w:rPr>
        <w:t>DAEWOO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13110</w:t>
      </w:r>
      <w:r>
        <w:rPr>
          <w:sz w:val="28"/>
          <w:szCs w:val="28"/>
        </w:rPr>
        <w:t>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b/>
          <w:sz w:val="28"/>
          <w:szCs w:val="28"/>
        </w:rPr>
        <w:t>м. Рівне</w:t>
      </w:r>
      <w:r>
        <w:rPr>
          <w:sz w:val="28"/>
          <w:szCs w:val="28"/>
        </w:rPr>
        <w:t xml:space="preserve"> та інших містах, зазначених в пункті 3.1.4. Норм  міські умови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0,8 л, пробіг автомобіля більше 250 тис.км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0,5 л, температура повітря від 0°С до - 20°С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0,4 л; 7,5+0,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+0,5+0,4=</w:t>
      </w:r>
      <w:r>
        <w:rPr>
          <w:b/>
          <w:sz w:val="28"/>
          <w:szCs w:val="28"/>
        </w:rPr>
        <w:t>9,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л</w:t>
      </w:r>
      <w:r>
        <w:rPr>
          <w:sz w:val="28"/>
          <w:szCs w:val="28"/>
        </w:rPr>
        <w:t xml:space="preserve"> (дев’ять цілих одна десята) на 100 км;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-  в межах міст Дніпро, Донецьк, Запоріжжя, </w:t>
      </w:r>
      <w:r>
        <w:rPr>
          <w:b/>
          <w:sz w:val="28"/>
          <w:szCs w:val="28"/>
        </w:rPr>
        <w:t>Київ</w:t>
      </w:r>
      <w:r>
        <w:rPr>
          <w:sz w:val="28"/>
          <w:szCs w:val="28"/>
        </w:rPr>
        <w:t xml:space="preserve">, Львів, Одеса, Харків  міські умови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1,1 л, пробіг автомобіля більше 250 тис.км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0,5 л, температура повітря від 0°С до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20°С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0,4л; 7,5+1,1+0,5+0,4=</w:t>
      </w:r>
      <w:r>
        <w:rPr>
          <w:b/>
          <w:sz w:val="28"/>
          <w:szCs w:val="28"/>
        </w:rPr>
        <w:t>9,5 л</w:t>
      </w:r>
      <w:r>
        <w:rPr>
          <w:sz w:val="28"/>
          <w:szCs w:val="28"/>
        </w:rPr>
        <w:t xml:space="preserve">  (дев’ять цілих п’ять десятих) на 100 км;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між містами (</w:t>
      </w:r>
      <w:r>
        <w:rPr>
          <w:b/>
          <w:sz w:val="28"/>
          <w:szCs w:val="28"/>
        </w:rPr>
        <w:t>траса</w:t>
      </w:r>
      <w:r>
        <w:rPr>
          <w:sz w:val="28"/>
          <w:szCs w:val="28"/>
        </w:rPr>
        <w:t xml:space="preserve">) пробіг автомобіля більше 250 тис.км – 0,5 л, температура  повітря від 0°С до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20°С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0,4л; 7,5+0,5+0,4=</w:t>
      </w:r>
      <w:r>
        <w:rPr>
          <w:b/>
          <w:sz w:val="28"/>
          <w:szCs w:val="28"/>
        </w:rPr>
        <w:t>8,4 л</w:t>
      </w:r>
      <w:r>
        <w:rPr>
          <w:sz w:val="28"/>
          <w:szCs w:val="28"/>
        </w:rPr>
        <w:t xml:space="preserve"> (вісім цілих чотири десятих) на 100 км.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Визнати таким, що втратив чинність наказ Головного управління Держгеокадастру у Рівненській області від 13.04.2020 року № 58-од «Про введення в дію норм витрат палива у літній період для службових автомобілів Skoda Octavia, ВАЗ-11193, Skoda SuperB Classic, DAEWOO T13110».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наказу залишаю за собою.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/>
      </w:pPr>
      <w:r>
        <w:rPr>
          <w:sz w:val="28"/>
          <w:szCs w:val="28"/>
        </w:rPr>
        <w:t>Начальник                                                                             Оксана ОВДІЙЧУК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7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yle19" w:customStyle="1">
    <w:name w:val="заголов"/>
    <w:basedOn w:val="Normal"/>
    <w:qFormat/>
    <w:rsid w:val="00d44778"/>
    <w:pPr>
      <w:widowControl w:val="false"/>
      <w:jc w:val="center"/>
    </w:pPr>
    <w:rPr>
      <w:rFonts w:eastAsia="Lucida Sans Unicode"/>
      <w:b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Application>LibreOffice/6.3.5.2$Windows_x86 LibreOffice_project/dd0751754f11728f69b42ee2af66670068624673</Application>
  <Pages>4</Pages>
  <Words>1554</Words>
  <Characters>8233</Characters>
  <CharactersWithSpaces>10083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2020-11-20T07:28:00Z</dcterms:created>
  <dc:creator>Таня Косянчук</dc:creator>
  <dc:description/>
  <dc:language>ru-RU</dc:language>
  <cp:lastModifiedBy/>
  <cp:lastPrinted>2020-11-23T10:46:17Z</cp:lastPrinted>
  <dcterms:modified xsi:type="dcterms:W3CDTF">2020-11-26T10:59:22Z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