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/>
      </w:pPr>
      <w:r>
        <w:rPr/>
        <w:t xml:space="preserve">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>Додаток 2</w:t>
      </w:r>
    </w:p>
    <w:p>
      <w:pPr>
        <w:pStyle w:val="Normal"/>
        <w:shd w:val="clear" w:fill="FFFFFF"/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 xml:space="preserve">до наказу Головного управління               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shd w:val="clear" w:fill="FFFFFF"/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eastAsia="Times New Roman" w:cs="Times New Roman"/>
          <w:color w:val="000000"/>
          <w:sz w:val="22"/>
          <w:szCs w:val="22"/>
          <w:lang w:val="en-US"/>
        </w:rPr>
        <w:t>26</w:t>
      </w:r>
      <w:r>
        <w:rPr>
          <w:rFonts w:cs="Times New Roman"/>
          <w:color w:val="000000"/>
          <w:sz w:val="22"/>
          <w:szCs w:val="22"/>
          <w:lang w:val="uk-UA"/>
        </w:rPr>
        <w:t>.03.2021 № 2</w:t>
      </w:r>
      <w:r>
        <w:rPr>
          <w:rFonts w:cs="Times New Roman"/>
          <w:color w:val="000000"/>
          <w:sz w:val="22"/>
          <w:szCs w:val="22"/>
          <w:lang w:val="en-US"/>
        </w:rPr>
        <w:t>7</w:t>
      </w:r>
      <w:r>
        <w:rPr>
          <w:rFonts w:cs="Times New Roman"/>
          <w:color w:val="000000"/>
          <w:sz w:val="22"/>
          <w:szCs w:val="22"/>
          <w:lang w:val="uk-UA"/>
        </w:rPr>
        <w:t>-од</w:t>
      </w:r>
    </w:p>
    <w:p>
      <w:pPr>
        <w:pStyle w:val="Normal"/>
        <w:shd w:val="clear" w:fill="FFFFFF"/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>“</w:t>
      </w:r>
      <w:r>
        <w:rPr>
          <w:rFonts w:cs="Times New Roman"/>
          <w:color w:val="000000"/>
          <w:sz w:val="22"/>
          <w:szCs w:val="22"/>
          <w:lang w:val="uk-UA"/>
        </w:rPr>
        <w:t xml:space="preserve">Про затвердження Інформаційних та            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 xml:space="preserve">Технологічних карток адміністративних          </w:t>
      </w:r>
    </w:p>
    <w:p>
      <w:pPr>
        <w:pStyle w:val="Normal"/>
        <w:shd w:val="clear" w:fill="FFFFFF"/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 xml:space="preserve">послуг, які надаються Головним                                   </w:t>
      </w:r>
    </w:p>
    <w:p>
      <w:pPr>
        <w:pStyle w:val="Normal"/>
        <w:shd w:val="clear" w:fill="FFFFFF"/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 xml:space="preserve">управління Держгеокадастру у </w:t>
      </w:r>
    </w:p>
    <w:p>
      <w:pPr>
        <w:pStyle w:val="Normal"/>
        <w:shd w:val="clear" w:fill="FFFFFF"/>
        <w:tabs>
          <w:tab w:val="clear" w:pos="708"/>
          <w:tab w:val="left" w:pos="5561" w:leader="none"/>
        </w:tabs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>Рівенській області”</w:t>
      </w:r>
    </w:p>
    <w:p>
      <w:pPr>
        <w:pStyle w:val="Normal"/>
        <w:shd w:val="clear" w:fill="FFFFFF"/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 xml:space="preserve">(у редакції наказу Головного управління                </w:t>
      </w:r>
    </w:p>
    <w:p>
      <w:pPr>
        <w:pStyle w:val="Normal"/>
        <w:shd w:val="clear" w:fill="FFFFFF"/>
        <w:ind w:left="0" w:right="0"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 xml:space="preserve">Держгеокадастру у Рівненській області </w:t>
      </w:r>
    </w:p>
    <w:p>
      <w:pPr>
        <w:pStyle w:val="Normal"/>
        <w:ind w:hanging="0"/>
        <w:rPr/>
      </w:pPr>
      <w:r>
        <w:rPr>
          <w:rFonts w:eastAsia="Times New Roman" w:cs="Times New Roman"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  <w:lang w:val="uk-UA"/>
        </w:rPr>
        <w:t xml:space="preserve">від </w:t>
      </w:r>
      <w:r>
        <w:rPr>
          <w:rFonts w:cs="Times New Roman"/>
          <w:color w:val="000000"/>
          <w:sz w:val="22"/>
          <w:szCs w:val="22"/>
          <w:lang w:val="en-US"/>
        </w:rPr>
        <w:t xml:space="preserve">13.09.2021 </w:t>
      </w:r>
      <w:r>
        <w:rPr>
          <w:rFonts w:cs="Times New Roman"/>
          <w:color w:val="000000"/>
          <w:sz w:val="22"/>
          <w:szCs w:val="22"/>
          <w:lang w:val="uk-UA"/>
        </w:rPr>
        <w:t xml:space="preserve">№ </w:t>
      </w:r>
      <w:r>
        <w:rPr>
          <w:rFonts w:cs="Times New Roman"/>
          <w:color w:val="000000"/>
          <w:sz w:val="22"/>
          <w:szCs w:val="22"/>
          <w:lang w:val="en-US"/>
        </w:rPr>
        <w:t>117-</w:t>
      </w:r>
      <w:r>
        <w:rPr>
          <w:rFonts w:cs="Times New Roman"/>
          <w:color w:val="000000"/>
          <w:sz w:val="22"/>
          <w:szCs w:val="22"/>
          <w:lang w:val="uk-UA"/>
        </w:rPr>
        <w:t>од</w:t>
      </w:r>
    </w:p>
    <w:p>
      <w:pPr>
        <w:pStyle w:val="Normal"/>
        <w:ind w:firstLine="5222"/>
        <w:rPr>
          <w:lang w:val="uk-UA"/>
        </w:rPr>
      </w:pPr>
      <w:r>
        <w:rPr>
          <w:lang w:val="uk-UA"/>
        </w:rPr>
      </w:r>
    </w:p>
    <w:tbl>
      <w:tblPr>
        <w:tblW w:w="10080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7"/>
        <w:gridCol w:w="3603"/>
        <w:gridCol w:w="5760"/>
      </w:tblGrid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/>
              <w:tab/>
            </w: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Відділ у Володимирецькому районі Головного управління Держгеокадастру у Рівненській області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надання адміністративних послуг Вараської міської ради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34400, Рівненська обл., </w:t>
            </w:r>
            <w:r>
              <w:rPr>
                <w:rStyle w:val="Strong"/>
                <w:b w:val="false"/>
                <w:sz w:val="20"/>
                <w:szCs w:val="20"/>
              </w:rPr>
              <w:t>м.Вараш, м-н Будівельників,25/1, приміщення 104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 вівторок середа: 08.00  – 17.15,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четвер: 08.00 – 20.00,  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П’ятниця, субота – з 08.00 год. до 16.00 год.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Неділя, святкові та неробочі дні – вихідні дні.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 на обід</w:t>
              <w:tab/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(03636) 3-13-47,  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моб. 0673643746, 0676725790, 0676725782.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 </w:t>
            </w:r>
            <w:hyperlink r:id="rId2">
              <w:r>
                <w:rPr>
                  <w:rStyle w:val="Style13"/>
                  <w:sz w:val="20"/>
                  <w:szCs w:val="20"/>
                </w:rPr>
                <w:t>cnap@varash.rv.gov.ua</w:t>
              </w:r>
            </w:hyperlink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Стаття 38 Закону України «Про Державний земельний кадастр», </w:t>
            </w:r>
            <w:hyperlink r:id="rId3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Послуга платна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</w:rPr>
              <w:t xml:space="preserve">Стаття 41 Закону України «Про Державний земельний кадастр», </w:t>
            </w:r>
            <w:r>
              <w:rPr>
                <w:iCs/>
                <w:sz w:val="20"/>
                <w:szCs w:val="20"/>
              </w:rPr>
              <w:t xml:space="preserve">стаття 34 </w:t>
            </w:r>
            <w:hyperlink r:id="rId4" w:tgtFrame="_blank">
              <w:r>
                <w:rPr>
                  <w:rStyle w:val="Style13"/>
                  <w:color w:val="auto"/>
                  <w:sz w:val="20"/>
                  <w:szCs w:val="20"/>
                  <w:highlight w:val="white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  <w:shd w:fill="FFFFFF" w:val="clear"/>
              </w:rPr>
              <w:t> «Про державну реєстрацію речових прав на нерухоме майно та їх обтяжень»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(у випадку звернення органів виконавчої влади та органів місцевого самоврядування – безоплатно).</w:t>
            </w:r>
          </w:p>
          <w:p>
            <w:pPr>
              <w:pStyle w:val="Normal"/>
              <w:ind w:firstLine="74"/>
              <w:jc w:val="both"/>
              <w:rPr/>
            </w:pPr>
            <w:r>
              <w:rPr>
                <w:sz w:val="20"/>
                <w:szCs w:val="20"/>
              </w:rPr>
              <w:t xml:space="preserve">За надання витягу з Державного земельного кадастру про земельну ділянку, що містить відомості Державного реєстру речових прав на нерухоме майно, додатково сплачується адміністративний збір за надання інформації з цього реєстру відповідно до  </w:t>
            </w:r>
            <w:hyperlink r:id="rId5" w:tgtFrame="_blank">
              <w:r>
                <w:rPr>
                  <w:rStyle w:val="Style13"/>
                  <w:color w:val="auto"/>
                  <w:sz w:val="20"/>
                  <w:szCs w:val="20"/>
                  <w:u w:val="none"/>
                </w:rPr>
                <w:t>Закону України</w:t>
              </w:r>
            </w:hyperlink>
            <w:r>
              <w:rPr>
                <w:sz w:val="20"/>
                <w:szCs w:val="20"/>
              </w:rPr>
              <w:t>  «Про державну реєстрацію</w:t>
            </w:r>
            <w:r>
              <w:rPr>
                <w:sz w:val="20"/>
                <w:szCs w:val="20"/>
                <w:shd w:fill="F0F0F0" w:val="clear"/>
              </w:rPr>
              <w:t xml:space="preserve"> </w:t>
            </w:r>
            <w:r>
              <w:rPr>
                <w:sz w:val="20"/>
                <w:szCs w:val="20"/>
              </w:rPr>
              <w:t>речових прав на нерухоме майно та їх обтяжень».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r>
              <w:rPr>
                <w:sz w:val="20"/>
                <w:szCs w:val="20"/>
              </w:rPr>
              <w:t>За отримання інформації з Державного реєстру прав справляється 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"w1_11"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0" w:name="w1_10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> у такому розмірі: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>
                <w:sz w:val="20"/>
                <w:szCs w:val="20"/>
              </w:rPr>
            </w:pPr>
            <w:bookmarkStart w:id="1" w:name="n631"/>
            <w:bookmarkEnd w:id="1"/>
            <w:r>
              <w:rPr>
                <w:sz w:val="20"/>
                <w:szCs w:val="20"/>
              </w:rPr>
              <w:t>0,025 прожиткового мінімуму для працездатних осіб - отримання інформації в паперовій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>
                <w:sz w:val="20"/>
                <w:szCs w:val="20"/>
              </w:rPr>
            </w:pPr>
            <w:bookmarkStart w:id="2" w:name="n632"/>
            <w:bookmarkEnd w:id="2"/>
            <w:r>
              <w:rPr>
                <w:sz w:val="20"/>
                <w:szCs w:val="20"/>
              </w:rPr>
              <w:t>0,0125 прожиткового мінімуму для працездатних осіб - отримання інформації в електронній формі;</w:t>
            </w:r>
          </w:p>
          <w:p>
            <w:pPr>
              <w:pStyle w:val="Rvps2"/>
              <w:spacing w:beforeAutospacing="0" w:before="0" w:afterAutospacing="0" w:after="0"/>
              <w:ind w:firstLine="74"/>
              <w:jc w:val="both"/>
              <w:rPr/>
            </w:pPr>
            <w:bookmarkStart w:id="3" w:name="n634"/>
            <w:bookmarkStart w:id="4" w:name="n633"/>
            <w:bookmarkEnd w:id="3"/>
            <w:bookmarkEnd w:id="4"/>
            <w:r>
              <w:rPr>
                <w:sz w:val="20"/>
                <w:szCs w:val="20"/>
              </w:rPr>
              <w:t>Адміністративний </w:t>
            </w:r>
            <w:r>
              <w:fldChar w:fldCharType="begin"/>
            </w:r>
            <w:r>
              <w:rPr>
                <w:rStyle w:val="Style13"/>
                <w:sz w:val="20"/>
                <w:u w:val="none"/>
                <w:szCs w:val="20"/>
              </w:rPr>
              <w:instrText> HYPERLINK "https://zakon.rada.gov.ua/laws/show/1952-15?ed=20200116&amp;find=1&amp;text=збір" \l "w1_12"</w:instrText>
            </w:r>
            <w:r>
              <w:rPr>
                <w:rStyle w:val="Style13"/>
                <w:sz w:val="20"/>
                <w:u w:val="none"/>
                <w:szCs w:val="20"/>
              </w:rPr>
              <w:fldChar w:fldCharType="separate"/>
            </w:r>
            <w:bookmarkStart w:id="5" w:name="w1_11"/>
            <w:r>
              <w:rPr>
                <w:rStyle w:val="Style13"/>
                <w:color w:val="auto"/>
                <w:sz w:val="20"/>
                <w:szCs w:val="20"/>
                <w:u w:val="none"/>
              </w:rPr>
              <w:t>збір</w:t>
            </w:r>
            <w:r>
              <w:rPr>
                <w:rStyle w:val="Style13"/>
                <w:sz w:val="20"/>
                <w:u w:val="none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> справляється у відповідному розмірі від прожиткового мінімуму для працездатних осіб, встановленого законом на 1 січня календарного року, та округлюється до найближчих 10 гривень.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>надано органам державної влади, органам місцевого самоврядування для здійснення своїх повноважень, визначених законом;</w:t>
            </w:r>
            <w:bookmarkStart w:id="6" w:name="n829"/>
            <w:bookmarkEnd w:id="6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bookmarkStart w:id="7" w:name="n717"/>
            <w:bookmarkEnd w:id="7"/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 xml:space="preserve"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 </w:t>
            </w:r>
            <w:r>
              <w:rPr>
                <w:sz w:val="20"/>
                <w:szCs w:val="20"/>
              </w:rPr>
              <w:t xml:space="preserve">або повідомлення про відмову у наданні відомостей з Державного земельного кадастру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  <w:bookmarkStart w:id="8" w:name="n1658"/>
            <w:bookmarkStart w:id="9" w:name="n1657"/>
            <w:bookmarkStart w:id="10" w:name="n1656"/>
            <w:bookmarkStart w:id="11" w:name="n1655"/>
            <w:bookmarkEnd w:id="8"/>
            <w:bookmarkEnd w:id="9"/>
            <w:bookmarkEnd w:id="10"/>
            <w:bookmarkEnd w:id="11"/>
          </w:p>
          <w:p>
            <w:pPr>
              <w:pStyle w:val="Normal"/>
              <w:jc w:val="both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  <w:bookmarkStart w:id="12" w:name="n2525"/>
            <w:bookmarkStart w:id="13" w:name="n2524"/>
            <w:bookmarkEnd w:id="12"/>
            <w:bookmarkEnd w:id="13"/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наведені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rPr/>
      </w:pPr>
      <w:r>
        <w:rPr>
          <w:lang w:eastAsia="uk-UA"/>
        </w:rPr>
        <w:t xml:space="preserve">до Типової інформаційної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</w:p>
    <w:tbl>
      <w:tblPr>
        <w:tblW w:w="9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eastAsia="Symbol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07"/>
        <w:gridCol w:w="3983"/>
        <w:gridCol w:w="3885"/>
      </w:tblGrid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46"/>
        <w:gridCol w:w="1707"/>
        <w:gridCol w:w="694"/>
        <w:gridCol w:w="4327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МП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10080" w:type="dxa"/>
        <w:jc w:val="left"/>
        <w:tblInd w:w="-253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17"/>
        <w:gridCol w:w="3603"/>
        <w:gridCol w:w="5760"/>
      </w:tblGrid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</w:t>
            </w:r>
          </w:p>
          <w:p>
            <w:pPr>
              <w:pStyle w:val="Normal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У ФОРМІ ВИТЯГ</w:t>
            </w:r>
            <w:r>
              <w:rPr>
                <w:caps/>
                <w:sz w:val="22"/>
                <w:szCs w:val="22"/>
                <w:u w:val="single"/>
              </w:rPr>
              <w:t>ів</w:t>
            </w:r>
            <w:r>
              <w:rPr>
                <w:sz w:val="22"/>
                <w:szCs w:val="22"/>
                <w:u w:val="single"/>
              </w:rPr>
              <w:t xml:space="preserve"> З ДЕРЖАВНОГО ЗЕМЕЛЬНОГО КАДАСТРУ ПРО ЗЕМЕЛЬНУ ДІЛЯНКУ </w:t>
            </w:r>
            <w:r>
              <w:rPr>
                <w:caps/>
                <w:sz w:val="22"/>
                <w:szCs w:val="22"/>
                <w:u w:val="single"/>
                <w:shd w:fill="FFFFFF" w:val="clear"/>
              </w:rPr>
              <w:t>з 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</w:tc>
      </w:tr>
      <w:tr>
        <w:trPr/>
        <w:tc>
          <w:tcPr>
            <w:tcW w:w="1008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>
            <w:pPr>
              <w:pStyle w:val="Normal"/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Відділ у Володимирецькому районі Головного управління Держгеокадастру у Рівненській області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 надання адміністративних послуг Вараської міської ради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34400, Рівненська обл., </w:t>
            </w:r>
            <w:r>
              <w:rPr>
                <w:rStyle w:val="Strong"/>
                <w:b w:val="false"/>
                <w:sz w:val="20"/>
                <w:szCs w:val="20"/>
              </w:rPr>
              <w:t>м.Вараш, м-н Будівельників,25/1, приміщення 104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 вівторок середа: 08.00  – 17.15,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четвер: 08.00 – 20.00,  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П’ятниця, субота – з 08.00 год. до 16.00 год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Неділя, святкові та неробочі дні – вихідні дні.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 на обід</w:t>
              <w:tab/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(03636) 3-13-47,  </w:t>
            </w:r>
          </w:p>
          <w:p>
            <w:pPr>
              <w:pStyle w:val="Normal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моб. 0673643746, 0676725790, 0676725782.</w:t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: </w:t>
            </w:r>
            <w:hyperlink r:id="rId6">
              <w:r>
                <w:rPr>
                  <w:rStyle w:val="Style13"/>
                  <w:sz w:val="20"/>
                  <w:szCs w:val="20"/>
                </w:rPr>
                <w:t>cnap@varash.rv.gov.ua</w:t>
              </w:r>
            </w:hyperlink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166, 167, 167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168, 171, </w:t>
            </w:r>
            <w:r>
              <w:rPr>
                <w:sz w:val="20"/>
                <w:szCs w:val="20"/>
                <w:shd w:fill="FFFFFF" w:val="clear"/>
              </w:rPr>
              <w:t>177</w:t>
            </w:r>
            <w:r>
              <w:rPr>
                <w:rStyle w:val="Rvts37"/>
                <w:bCs/>
                <w:sz w:val="20"/>
                <w:szCs w:val="20"/>
                <w:shd w:fill="FFFFFF" w:val="clear"/>
                <w:vertAlign w:val="superscript"/>
              </w:rPr>
              <w:t>1</w:t>
            </w:r>
            <w:r>
              <w:rPr>
                <w:sz w:val="20"/>
                <w:szCs w:val="20"/>
                <w:shd w:fill="FFFFFF" w:val="clear"/>
              </w:rPr>
              <w:t xml:space="preserve"> </w:t>
            </w:r>
            <w:r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20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bCs/>
                <w:iCs/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>
              <w:rPr>
                <w:bCs/>
                <w:iCs/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eastAsia="uk-UA"/>
              </w:rPr>
              <w:t>формою, встановленою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про земельну ділянку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3. </w:t>
            </w:r>
            <w:r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Послуга платна (у випадку звернення органів виконавчої влади та органів місцевого самоврядування – безоплатна) 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плати за надання послуги – </w:t>
            </w:r>
            <w:r>
              <w:rPr>
                <w:bCs/>
                <w:sz w:val="20"/>
                <w:szCs w:val="20"/>
              </w:rPr>
              <w:t>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fill="FFFFFF" w:val="clear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  <w:r>
              <w:rPr>
                <w:sz w:val="20"/>
                <w:szCs w:val="20"/>
                <w:shd w:fill="F9F9F9" w:val="clear"/>
              </w:rPr>
              <w:t>.</w:t>
            </w:r>
          </w:p>
          <w:p>
            <w:pPr>
              <w:pStyle w:val="Normal"/>
              <w:ind w:firstLine="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реєстрації відповідної заяви у територіальному органі Держгеокадастру.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подання заяви в електронній формі через Публічну кадастрову карту витяг з Державного земельного кадастру про земельну ділянку у формі електронного документа або мотивована відмова в наданні такого документа видаються в режимі реального часу за допомогою програмного забезпечення Державного земельного кадастру.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 xml:space="preserve">(право на отримання витягу </w:t>
            </w:r>
            <w:r>
              <w:rPr>
                <w:sz w:val="20"/>
                <w:szCs w:val="20"/>
                <w:lang w:eastAsia="uk-UA"/>
              </w:rPr>
              <w:t xml:space="preserve">з Державного земельного кадастру про земельну ділянку </w:t>
            </w:r>
            <w:r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</w:t>
            </w:r>
            <w:r>
              <w:rPr>
                <w:sz w:val="20"/>
                <w:szCs w:val="20"/>
                <w:lang w:eastAsia="uk-UA"/>
              </w:rPr>
              <w:t>фізичним та юридичним особам, за умови їх ідентифікації з використанням кваліфікованого електронного підпису чи іншого альтернативного засобу ідентифікації особи</w:t>
            </w:r>
            <w:r>
              <w:rPr>
                <w:sz w:val="20"/>
                <w:szCs w:val="20"/>
              </w:rPr>
              <w:t>).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(або інформації (реквізитів платежу)**</w:t>
            </w:r>
            <w:r>
              <w:rPr>
                <w:sz w:val="20"/>
                <w:szCs w:val="20"/>
              </w:rPr>
              <w:t>) та/або не відповідають вимогам, встановленим законом (заява не відповідає встановленій формі)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з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 xml:space="preserve">усіма відомостями, внесеними до Поземельної книги, крім відомостей про речові права на земельну ділянку, що виникли після 1 січня 2013 р. </w:t>
            </w:r>
            <w:r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>
            <w:pPr>
              <w:pStyle w:val="Normal"/>
              <w:jc w:val="both"/>
              <w:rPr>
                <w:color w:val="333333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</w:t>
            </w:r>
            <w:r>
              <w:rPr>
                <w:color w:val="333333"/>
                <w:sz w:val="20"/>
                <w:szCs w:val="20"/>
              </w:rPr>
              <w:t>технічними засобами телекомунікацій.</w:t>
            </w:r>
          </w:p>
        </w:tc>
      </w:tr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**до 31 грудня 2021 р.</w:t>
            </w:r>
          </w:p>
        </w:tc>
      </w:tr>
    </w:tbl>
    <w:p>
      <w:pPr>
        <w:pStyle w:val="Normal"/>
        <w:rPr>
          <w:lang w:eastAsia="uk-UA"/>
        </w:rPr>
      </w:pPr>
      <w:r>
        <w:rPr>
          <w:lang w:eastAsia="uk-UA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670" w:hanging="0"/>
        <w:rPr>
          <w:lang w:eastAsia="uk-UA"/>
        </w:rPr>
      </w:pPr>
      <w:r>
        <w:rPr>
          <w:lang w:eastAsia="uk-UA"/>
        </w:rPr>
      </w:r>
    </w:p>
    <w:p>
      <w:pPr>
        <w:pStyle w:val="Normal"/>
        <w:ind w:left="5103" w:hanging="0"/>
        <w:rPr>
          <w:lang w:eastAsia="uk-UA"/>
        </w:rPr>
      </w:pPr>
      <w:r>
        <w:rPr>
          <w:lang w:eastAsia="uk-UA"/>
        </w:rPr>
        <w:t xml:space="preserve">Додаток </w:t>
      </w:r>
    </w:p>
    <w:p>
      <w:pPr>
        <w:pStyle w:val="Normal"/>
        <w:ind w:left="5103" w:hanging="0"/>
        <w:jc w:val="both"/>
        <w:rPr/>
      </w:pPr>
      <w:r>
        <w:rPr>
          <w:lang w:eastAsia="uk-UA"/>
        </w:rPr>
        <w:t xml:space="preserve">до Типової інформаційної картки адміністративної послуги з надання </w:t>
      </w:r>
      <w:r>
        <w:rPr/>
        <w:t xml:space="preserve">відомостей з Державного земельного кадастру у формі витягу </w:t>
      </w:r>
      <w:r>
        <w:rPr>
          <w:lang w:eastAsia="uk-UA"/>
        </w:rPr>
        <w:t>з Державного земельного кадастру про земельну ділянку</w:t>
      </w:r>
      <w:r>
        <w:rPr/>
        <w:t xml:space="preserve"> </w:t>
      </w:r>
      <w:r>
        <w:rPr>
          <w:shd w:fill="FFFFFF" w:val="clear"/>
        </w:rPr>
        <w:t>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W w:w="946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607"/>
        <w:gridCol w:w="3983"/>
        <w:gridCol w:w="3885"/>
      </w:tblGrid>
      <w:tr>
        <w:trPr/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746"/>
        <w:gridCol w:w="1707"/>
        <w:gridCol w:w="694"/>
        <w:gridCol w:w="4327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4" w:type="dxa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ef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next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uiPriority w:val="99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976572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next w:val="Style22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Верхній і нижній колонтитули"/>
    <w:basedOn w:val="Normal"/>
    <w:qFormat/>
    <w:pPr/>
    <w:rPr/>
  </w:style>
  <w:style w:type="paragraph" w:styleId="Style25">
    <w:name w:val="Header"/>
    <w:basedOn w:val="Normal"/>
    <w:rsid w:val="00b331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3d740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ap@kuznetsovsk-rada.gov.ua" TargetMode="External"/><Relationship Id="rId3" Type="http://schemas.openxmlformats.org/officeDocument/2006/relationships/hyperlink" Target="https://zakon.rada.gov.ua/laws/show/1952-15" TargetMode="External"/><Relationship Id="rId4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952-15/ed20200116" TargetMode="External"/><Relationship Id="rId6" Type="http://schemas.openxmlformats.org/officeDocument/2006/relationships/hyperlink" Target="mailto:cnap@kuznetsovsk-rada.gov.ua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38CC-89D5-4E28-B358-160B9A12A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LibreOffice/6.3.6.2$Windows_X86_64 LibreOffice_project/2196df99b074d8a661f4036fca8fa0cbfa33a497</Application>
  <Pages>13</Pages>
  <Words>3449</Words>
  <Characters>24550</Characters>
  <CharactersWithSpaces>29160</CharactersWithSpaces>
  <Paragraphs>344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2021-07-04T06:48:00Z</dcterms:created>
  <dc:creator>XTreme</dc:creator>
  <dc:description/>
  <dc:language>uk-UA</dc:language>
  <cp:lastModifiedBy/>
  <cp:lastPrinted>2021-07-05T05:41:00Z</cp:lastPrinted>
  <dcterms:modified xsi:type="dcterms:W3CDTF">2021-09-30T09:11:41Z</dcterms:modified>
  <cp:revision>11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