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9"/>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sz w:val="20"/>
                <w:szCs w:val="20"/>
                <w:highlight w:val="white"/>
              </w:rPr>
            </w:pPr>
            <w:r>
              <w:rPr>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spacing w:before="150" w:after="150"/>
              <w:textAlignment w:val="baseline"/>
              <w:rPr>
                <w:lang w:eastAsia="uk-UA"/>
              </w:rPr>
            </w:pPr>
            <w:bookmarkStart w:id="15" w:name="n500"/>
            <w:bookmarkEnd w:id="15"/>
            <w:r>
              <w:rPr>
                <w:lang w:eastAsia="uk-UA"/>
              </w:rPr>
              <w:t>Державний кадастровий реєстратор</w:t>
            </w:r>
          </w:p>
        </w:tc>
        <w:tc>
          <w:tcPr>
            <w:tcW w:w="2763" w:type="dxa"/>
            <w:tcBorders/>
            <w:shd w:fill="auto" w:val="clear"/>
          </w:tcPr>
          <w:p>
            <w:pPr>
              <w:pStyle w:val="Normal"/>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rStyle w:val="Style13"/>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3"/>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52" w:name="n548"/>
            <w:bookmarkEnd w:id="52"/>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6"/>
          <w:headerReference w:type="first" r:id="rId7"/>
          <w:type w:val="nextPage"/>
          <w:pgSz w:w="11906" w:h="16838"/>
          <w:pgMar w:left="1701" w:right="566" w:header="397" w:top="1134" w:footer="0" w:bottom="1134" w:gutter="0"/>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54" w:name="__DdeLink__16984_25483766041"/>
      <w:r>
        <w:rPr>
          <w:b w:val="false"/>
          <w:bCs/>
          <w:caps w:val="false"/>
          <w:smallCaps w:val="false"/>
          <w:sz w:val="24"/>
          <w:szCs w:val="24"/>
          <w:lang w:eastAsia="uk-UA"/>
        </w:rPr>
        <w:t>від 17.03.2023 № 19-од)</w:t>
      </w:r>
      <w:bookmarkEnd w:id="54"/>
    </w:p>
    <w:p>
      <w:pPr>
        <w:pStyle w:val="Normal"/>
        <w:tabs>
          <w:tab w:val="clear" w:pos="709"/>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52"/>
        <w:gridCol w:w="3432"/>
        <w:gridCol w:w="5650"/>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rStyle w:val="Strong"/>
                <w:sz w:val="20"/>
                <w:szCs w:val="20"/>
              </w:rPr>
            </w:pPr>
            <w:r>
              <w:rPr>
                <w:sz w:val="20"/>
                <w:szCs w:val="20"/>
              </w:rPr>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2.</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3.</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4.</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5.</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6.</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7.</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8.</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9.</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10.</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11.</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12.</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13.</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tabs>
                <w:tab w:val="clear" w:pos="709"/>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14.</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15.</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16.</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pacing w:lineRule="auto" w:line="240" w:before="0" w:after="0"/>
        <w:rPr/>
      </w:pPr>
      <w:r>
        <w:rPr>
          <w:bCs/>
          <w:sz w:val="24"/>
          <w:szCs w:val="24"/>
          <w:lang w:eastAsia="uk-UA"/>
        </w:rPr>
        <w:tab/>
        <w:tab/>
        <w:tab/>
        <w:tab/>
        <w:tab/>
        <w:tab/>
        <w:tab/>
      </w:r>
      <w:bookmarkStart w:id="55" w:name="__DdeLink__16984_254837660423"/>
      <w:r>
        <w:rPr>
          <w:bCs/>
          <w:sz w:val="24"/>
          <w:szCs w:val="24"/>
          <w:lang w:eastAsia="uk-UA"/>
        </w:rPr>
        <w:t>від 17.03.2023 № 19-од)</w:t>
      </w:r>
      <w:bookmarkEnd w:id="55"/>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8" w:tgtFrame="_blank">
              <w:r>
                <w:rPr>
                  <w:rStyle w:val="Style13"/>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rStyle w:val="Style13"/>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rStyle w:val="Style13"/>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56" w:name="w1_10"/>
            <w:r>
              <w:rPr>
                <w:rStyle w:val="Style13"/>
                <w:color w:val="auto"/>
                <w:sz w:val="20"/>
                <w:szCs w:val="20"/>
                <w:u w:val="none"/>
              </w:rPr>
              <w:t>збір</w:t>
            </w:r>
            <w:r>
              <w:rPr>
                <w:rStyle w:val="Style13"/>
                <w:sz w:val="20"/>
                <w:u w:val="none"/>
                <w:szCs w:val="20"/>
              </w:rPr>
              <w:fldChar w:fldCharType="end"/>
            </w:r>
            <w:bookmarkEnd w:id="56"/>
            <w:r>
              <w:rPr>
                <w:sz w:val="20"/>
                <w:szCs w:val="20"/>
              </w:rPr>
              <w:t> у такому розмірі:</w:t>
            </w:r>
          </w:p>
          <w:p>
            <w:pPr>
              <w:pStyle w:val="Rvps2"/>
              <w:spacing w:beforeAutospacing="0" w:before="0" w:afterAutospacing="0" w:after="0"/>
              <w:jc w:val="both"/>
              <w:rPr>
                <w:sz w:val="20"/>
                <w:szCs w:val="20"/>
              </w:rPr>
            </w:pPr>
            <w:bookmarkStart w:id="57" w:name="n631"/>
            <w:bookmarkEnd w:id="57"/>
            <w:r>
              <w:rPr>
                <w:sz w:val="20"/>
                <w:szCs w:val="20"/>
              </w:rPr>
              <w:t>0,025 прожиткового мінімуму для працездатних осіб - отримання інформації в паперовій формі;</w:t>
            </w:r>
          </w:p>
          <w:p>
            <w:pPr>
              <w:pStyle w:val="Rvps2"/>
              <w:spacing w:beforeAutospacing="0" w:before="0" w:afterAutospacing="0" w:after="0"/>
              <w:jc w:val="both"/>
              <w:rPr>
                <w:sz w:val="20"/>
                <w:szCs w:val="20"/>
              </w:rPr>
            </w:pPr>
            <w:bookmarkStart w:id="58" w:name="n632"/>
            <w:bookmarkEnd w:id="58"/>
            <w:r>
              <w:rPr>
                <w:sz w:val="20"/>
                <w:szCs w:val="20"/>
              </w:rPr>
              <w:t>0,0125 прожиткового мінімуму для працездатних осіб - отримання інформації в електронній формі</w:t>
            </w:r>
          </w:p>
          <w:p>
            <w:pPr>
              <w:pStyle w:val="Rvps2"/>
              <w:spacing w:beforeAutospacing="0" w:before="0" w:afterAutospacing="0" w:after="0"/>
              <w:jc w:val="both"/>
              <w:rPr/>
            </w:pPr>
            <w:bookmarkStart w:id="59" w:name="n633"/>
            <w:bookmarkStart w:id="60" w:name="n634"/>
            <w:bookmarkEnd w:id="59"/>
            <w:bookmarkEnd w:id="60"/>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61" w:name="w1_11"/>
            <w:r>
              <w:rPr>
                <w:rStyle w:val="Style13"/>
                <w:color w:val="auto"/>
                <w:sz w:val="20"/>
                <w:szCs w:val="20"/>
                <w:u w:val="none"/>
              </w:rPr>
              <w:t>збір</w:t>
            </w:r>
            <w:r>
              <w:rPr>
                <w:rStyle w:val="Style13"/>
                <w:sz w:val="20"/>
                <w:u w:val="none"/>
                <w:szCs w:val="20"/>
              </w:rPr>
              <w:fldChar w:fldCharType="end"/>
            </w:r>
            <w:bookmarkEnd w:id="61"/>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2" w:name="n829"/>
            <w:bookmarkEnd w:id="62"/>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bookmarkStart w:id="63" w:name="n717"/>
            <w:bookmarkEnd w:id="63"/>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4" w:name="n2524"/>
            <w:bookmarkStart w:id="65" w:name="n2525"/>
            <w:bookmarkEnd w:id="64"/>
            <w:bookmarkEnd w:id="65"/>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66" w:name="__DdeLink__16984_25483766043"/>
            <w:r>
              <w:rPr>
                <w:b w:val="false"/>
                <w:bCs/>
                <w:sz w:val="24"/>
                <w:szCs w:val="24"/>
                <w:lang w:eastAsia="uk-UA"/>
              </w:rPr>
              <w:t>від 17.03.2023 № 19-од)</w:t>
            </w:r>
            <w:bookmarkEnd w:id="66"/>
          </w:p>
          <w:p>
            <w:pPr>
              <w:pStyle w:val="Normal"/>
              <w:jc w:val="center"/>
              <w:rPr/>
            </w:pPr>
            <w:r>
              <w:rPr>
                <w:b/>
                <w:sz w:val="22"/>
                <w:szCs w:val="22"/>
              </w:rPr>
              <w:t xml:space="preserve">                                                        </w:t>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9"/>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8" w:type="dxa"/>
            <w:gridSpan w:val="2"/>
            <w:tcBorders/>
            <w:shd w:fill="auto" w:val="clear"/>
          </w:tcPr>
          <w:p>
            <w:pPr>
              <w:pStyle w:val="Normal"/>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8" w:type="dxa"/>
            <w:gridSpan w:val="2"/>
            <w:tcBorders/>
            <w:shd w:fill="auto" w:val="clear"/>
          </w:tcPr>
          <w:p>
            <w:pPr>
              <w:pStyle w:val="Normal"/>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jc w:val="left"/>
        <w:rPr/>
      </w:pPr>
      <w:r>
        <w:rPr>
          <w:bCs/>
          <w:sz w:val="24"/>
          <w:szCs w:val="24"/>
          <w:lang w:eastAsia="uk-UA"/>
        </w:rPr>
        <w:tab/>
        <w:tab/>
        <w:tab/>
        <w:tab/>
        <w:tab/>
        <w:tab/>
        <w:tab/>
      </w:r>
      <w:bookmarkStart w:id="67" w:name="__DdeLink__16984_254837660441"/>
      <w:r>
        <w:rPr>
          <w:bCs/>
          <w:sz w:val="24"/>
          <w:szCs w:val="24"/>
          <w:lang w:eastAsia="uk-UA"/>
        </w:rPr>
        <w:t>від 17.03.2023 № 19-од)</w:t>
      </w:r>
      <w:bookmarkEnd w:id="67"/>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ab/>
        <w:tab/>
        <w:tab/>
        <w:tab/>
        <w:tab/>
        <w:tab/>
        <w:tab/>
        <w:tab/>
      </w:r>
      <w:bookmarkStart w:id="68" w:name="__DdeLink__16984_254837660451"/>
      <w:r>
        <w:rPr>
          <w:bCs/>
          <w:sz w:val="24"/>
          <w:szCs w:val="24"/>
          <w:lang w:eastAsia="uk-UA"/>
        </w:rPr>
        <w:t>від 17.03.2023 № 19-од)</w:t>
      </w:r>
      <w:bookmarkEnd w:id="68"/>
      <w:r>
        <w:rPr>
          <w:bCs/>
          <w:sz w:val="24"/>
          <w:szCs w:val="24"/>
          <w:lang w:eastAsia="uk-UA"/>
        </w:rPr>
        <w:tab/>
        <w:t xml:space="preserve">                                                        </w:t>
        <w:tab/>
        <w:tab/>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u w:val="single"/>
              </w:rPr>
            </w:pPr>
            <w:r>
              <w:rPr>
                <w:sz w:val="23"/>
                <w:szCs w:val="23"/>
                <w:u w:val="single"/>
              </w:rPr>
              <w:t xml:space="preserve">У ФОРМІ ВИТЯГУ З ДЕРЖАВНОГО ЗЕМЕЛЬНОГО КАДАСТРУ ПРО </w:t>
            </w:r>
          </w:p>
          <w:p>
            <w:pPr>
              <w:pStyle w:val="Normal"/>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9" w:name="n830"/>
            <w:bookmarkEnd w:id="69"/>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hanging="0"/>
        <w:rPr/>
      </w:pPr>
      <w:r>
        <w:rPr/>
      </w:r>
    </w:p>
    <w:p>
      <w:pPr>
        <w:pStyle w:val="Normal"/>
        <w:ind w:left="5387" w:firstLine="6"/>
        <w:rPr/>
      </w:pPr>
      <w:r>
        <w:rPr/>
      </w:r>
    </w:p>
    <w:p>
      <w:pPr>
        <w:pStyle w:val="Normal"/>
        <w:ind w:left="5387" w:firstLine="6"/>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0" w:name="__DdeLink__16984_254837660461"/>
      <w:r>
        <w:rPr>
          <w:bCs/>
          <w:sz w:val="24"/>
          <w:szCs w:val="24"/>
          <w:lang w:eastAsia="uk-UA"/>
        </w:rPr>
        <w:t>від 17.03.2023 № 19-од)</w:t>
      </w:r>
      <w:bookmarkEnd w:id="70"/>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r>
          </w:p>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1" w:name="__DdeLink__16984_25483766047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2" w:name="__DdeLink__16984_254837660481"/>
      <w:r>
        <w:rPr>
          <w:bCs/>
          <w:sz w:val="24"/>
          <w:szCs w:val="24"/>
          <w:lang w:eastAsia="uk-UA"/>
        </w:rPr>
        <w:t>від 17.03.2023 № 19-од)</w:t>
      </w:r>
      <w:bookmarkEnd w:id="72"/>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3" w:name="__DdeLink__16984_254837660491"/>
      <w:r>
        <w:rPr>
          <w:bCs/>
          <w:sz w:val="24"/>
          <w:szCs w:val="24"/>
          <w:lang w:eastAsia="uk-UA"/>
        </w:rPr>
        <w:t>від 17.03.2023 № 19-од)</w:t>
      </w:r>
      <w:bookmarkEnd w:id="73"/>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536"/>
        <w:gridCol w:w="4103"/>
        <w:gridCol w:w="6"/>
        <w:gridCol w:w="5246"/>
      </w:tblGrid>
      <w:tr>
        <w:trPr/>
        <w:tc>
          <w:tcPr>
            <w:tcW w:w="9891" w:type="dxa"/>
            <w:gridSpan w:val="4"/>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КОПІЙ ДОКУМЕНТІВ, ЩО СТВОРЮЮТЬСЯ ПІД ЧАС ВЕДЕННЯ </w:t>
            </w:r>
          </w:p>
          <w:p>
            <w:pPr>
              <w:pStyle w:val="Normal"/>
              <w:jc w:val="center"/>
              <w:rPr/>
            </w:pPr>
            <w:r>
              <w:rPr>
                <w:u w:val="single"/>
              </w:rPr>
              <w:t>ДЕРЖАВНОГО ЗЕМЕЛЬНОГО КАДАСТРУ</w:t>
            </w:r>
          </w:p>
        </w:tc>
      </w:tr>
      <w:tr>
        <w:trPr/>
        <w:tc>
          <w:tcPr>
            <w:tcW w:w="9891" w:type="dxa"/>
            <w:gridSpan w:val="4"/>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6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Інформація щодо режиму роботи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72" w:leader="none"/>
              </w:tabs>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b/>
                <w:sz w:val="20"/>
                <w:szCs w:val="20"/>
              </w:rPr>
              <w:t xml:space="preserve">   </w:t>
            </w:r>
            <w:r>
              <w:rPr>
                <w:b/>
                <w:sz w:val="20"/>
                <w:szCs w:val="20"/>
              </w:rPr>
              <w:t>16.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19"/>
          <w:headerReference w:type="first" r:id="rId2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74" w:name="__DdeLink__16984_254837660410"/>
      <w:r>
        <w:rPr>
          <w:bCs/>
          <w:sz w:val="24"/>
          <w:szCs w:val="24"/>
          <w:lang w:eastAsia="uk-UA"/>
        </w:rPr>
        <w:t>від 17.03.2023 № 19-од)</w:t>
      </w:r>
      <w:bookmarkEnd w:id="74"/>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9"/>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spacing w:beforeAutospacing="0" w:before="0" w:afterAutospacing="0" w:after="0"/>
              <w:ind w:hanging="10"/>
              <w:jc w:val="both"/>
              <w:rPr>
                <w:sz w:val="20"/>
                <w:szCs w:val="20"/>
              </w:rPr>
            </w:pPr>
            <w:bookmarkStart w:id="75" w:name="n1450"/>
            <w:bookmarkEnd w:id="7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0" w:afterAutospacing="0" w:after="0"/>
              <w:ind w:hanging="10"/>
              <w:jc w:val="both"/>
              <w:rPr>
                <w:sz w:val="20"/>
                <w:szCs w:val="20"/>
              </w:rPr>
            </w:pPr>
            <w:bookmarkStart w:id="76" w:name="n1451"/>
            <w:bookmarkEnd w:id="7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77" w:name="w1_18"/>
          </w:p>
          <w:p>
            <w:pPr>
              <w:pStyle w:val="Rvps2"/>
              <w:shd w:val="clear" w:color="auto" w:fill="FFFFFF"/>
              <w:spacing w:beforeAutospacing="0" w:before="0" w:afterAutospacing="0" w:after="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7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hanging="0"/>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spacing w:beforeAutospacing="0" w:before="150" w:afterAutospacing="0" w:after="150"/>
              <w:rPr/>
            </w:pPr>
            <w:r>
              <w:rPr/>
            </w:r>
          </w:p>
        </w:tc>
        <w:tc>
          <w:tcPr>
            <w:tcW w:w="6090" w:type="dxa"/>
            <w:tcBorders/>
            <w:shd w:fill="auto" w:val="clear"/>
          </w:tcPr>
          <w:p>
            <w:pPr>
              <w:pStyle w:val="Rvps3"/>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78" w:name="n433"/>
      <w:bookmarkEnd w:id="7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79" w:name="n434"/>
            <w:bookmarkEnd w:id="7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80" w:name="n435"/>
      <w:bookmarkEnd w:id="80"/>
      <w:r>
        <w:rPr/>
        <w:t>Відповідно до </w:t>
      </w:r>
      <w:hyperlink r:id="rId21">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81" w:name="n436"/>
      <w:bookmarkEnd w:id="8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82" w:name="n437"/>
      <w:bookmarkEnd w:id="8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83" w:name="n438"/>
      <w:bookmarkEnd w:id="8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84" w:name="n439"/>
      <w:bookmarkEnd w:id="8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85" w:name="n440"/>
      <w:bookmarkEnd w:id="8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86" w:name="n441"/>
      <w:bookmarkEnd w:id="8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87" w:name="n442"/>
      <w:bookmarkEnd w:id="87"/>
      <w:r>
        <w:rPr/>
        <w:t>До заяви додаються:</w:t>
      </w:r>
    </w:p>
    <w:p>
      <w:pPr>
        <w:pStyle w:val="Rvps2"/>
        <w:shd w:val="clear" w:color="auto" w:fill="FFFFFF"/>
        <w:spacing w:beforeAutospacing="0" w:before="0" w:afterAutospacing="0" w:after="150"/>
        <w:ind w:firstLine="450"/>
        <w:jc w:val="both"/>
        <w:rPr/>
      </w:pPr>
      <w:bookmarkStart w:id="88" w:name="n443"/>
      <w:bookmarkEnd w:id="8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89" w:name="n444"/>
      <w:bookmarkEnd w:id="8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90" w:name="n445"/>
      <w:bookmarkEnd w:id="9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91" w:name="n188"/>
      <w:bookmarkEnd w:id="9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2" w:name="n189"/>
      <w:bookmarkEnd w:id="92"/>
      <w:r>
        <w:rPr/>
        <w:t xml:space="preserve">€ </w:t>
      </w:r>
      <w:r>
        <w:rPr/>
        <w:t>в електронній формі:</w:t>
      </w:r>
    </w:p>
    <w:p>
      <w:pPr>
        <w:pStyle w:val="Rvps2"/>
        <w:shd w:val="clear" w:color="auto" w:fill="FFFFFF"/>
        <w:spacing w:beforeAutospacing="0" w:before="0" w:afterAutospacing="0" w:after="150"/>
        <w:ind w:firstLine="450"/>
        <w:rPr/>
      </w:pPr>
      <w:bookmarkStart w:id="93" w:name="n190"/>
      <w:bookmarkEnd w:id="9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94" w:name="n191"/>
      <w:bookmarkEnd w:id="9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95" w:name="n446"/>
            <w:bookmarkEnd w:id="95"/>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96" w:name="n447"/>
      <w:bookmarkEnd w:id="96"/>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97" w:name="n235"/>
      <w:bookmarkEnd w:id="9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8" w:name="n236"/>
      <w:bookmarkEnd w:id="98"/>
      <w:r>
        <w:rPr/>
        <w:t xml:space="preserve">€ </w:t>
      </w:r>
      <w:r>
        <w:rPr/>
        <w:t>в електронній формі:</w:t>
      </w:r>
    </w:p>
    <w:p>
      <w:pPr>
        <w:pStyle w:val="Rvps2"/>
        <w:shd w:val="clear" w:color="auto" w:fill="FFFFFF"/>
        <w:spacing w:beforeAutospacing="0" w:before="0" w:afterAutospacing="0" w:after="150"/>
        <w:ind w:firstLine="450"/>
        <w:rPr/>
      </w:pPr>
      <w:bookmarkStart w:id="99" w:name="n237"/>
      <w:bookmarkEnd w:id="9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00" w:name="n238"/>
      <w:bookmarkEnd w:id="10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Borders/>
        <w:tblCellMar>
          <w:top w:w="0" w:type="dxa"/>
          <w:left w:w="108" w:type="dxa"/>
          <w:bottom w:w="0" w:type="dxa"/>
          <w:right w:w="108" w:type="dxa"/>
        </w:tblCellMar>
        <w:tblLook w:firstRow="1" w:noVBand="0" w:lastRow="0" w:firstColumn="1" w:lastColumn="0" w:noHBand="0" w:val="00a0"/>
      </w:tblPr>
      <w:tblGrid>
        <w:gridCol w:w="1315"/>
        <w:gridCol w:w="19"/>
        <w:gridCol w:w="909"/>
        <w:gridCol w:w="861"/>
        <w:gridCol w:w="339"/>
        <w:gridCol w:w="1165"/>
        <w:gridCol w:w="4679"/>
      </w:tblGrid>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22"/>
          <w:headerReference w:type="first" r:id="rId23"/>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101" w:name="__DdeLink__16984_254837660411"/>
      <w:r>
        <w:rPr>
          <w:rStyle w:val="Strong"/>
          <w:b w:val="false"/>
          <w:bCs/>
          <w:sz w:val="24"/>
          <w:szCs w:val="24"/>
          <w:lang w:eastAsia="uk-UA"/>
        </w:rPr>
        <w:t>від 17.03.2023 № 19-од)</w:t>
      </w:r>
      <w:bookmarkEnd w:id="101"/>
    </w:p>
    <w:p>
      <w:pPr>
        <w:pStyle w:val="Normal"/>
        <w:jc w:val="center"/>
        <w:rPr>
          <w:rStyle w:val="Strong"/>
          <w:sz w:val="22"/>
          <w:szCs w:val="22"/>
        </w:rPr>
      </w:pPr>
      <w:r>
        <w:rPr>
          <w:sz w:val="22"/>
          <w:szCs w:val="22"/>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807"/>
        <w:gridCol w:w="8"/>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102" w:name="w1_24"/>
            <w:r>
              <w:rPr>
                <w:rStyle w:val="Style13"/>
                <w:color w:val="auto"/>
                <w:sz w:val="20"/>
                <w:szCs w:val="20"/>
                <w:u w:val="none"/>
              </w:rPr>
              <w:t>сервітут</w:t>
            </w:r>
            <w:r>
              <w:rPr>
                <w:rStyle w:val="Style13"/>
                <w:sz w:val="20"/>
                <w:u w:val="none"/>
                <w:szCs w:val="20"/>
              </w:rPr>
              <w:fldChar w:fldCharType="end"/>
            </w:r>
            <w:bookmarkEnd w:id="102"/>
            <w:r>
              <w:rPr>
                <w:sz w:val="20"/>
                <w:szCs w:val="20"/>
              </w:rPr>
              <w:t>у, із зазначенням меж частини земельної ділянки, на яку поширюється таке право</w:t>
            </w:r>
          </w:p>
          <w:p>
            <w:pPr>
              <w:pStyle w:val="Normal"/>
              <w:jc w:val="both"/>
              <w:rPr/>
            </w:pPr>
            <w:bookmarkStart w:id="103" w:name="n1899"/>
            <w:bookmarkStart w:id="104" w:name="n653"/>
            <w:bookmarkEnd w:id="103"/>
            <w:bookmarkEnd w:id="10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105" w:name="w1_25"/>
            <w:r>
              <w:rPr>
                <w:rStyle w:val="Style13"/>
                <w:color w:val="auto"/>
                <w:sz w:val="20"/>
                <w:szCs w:val="20"/>
                <w:u w:val="none"/>
              </w:rPr>
              <w:t>сервітут</w:t>
            </w:r>
            <w:r>
              <w:rPr>
                <w:rStyle w:val="Style13"/>
                <w:sz w:val="20"/>
                <w:u w:val="none"/>
                <w:szCs w:val="20"/>
              </w:rPr>
              <w:fldChar w:fldCharType="end"/>
            </w:r>
            <w:bookmarkEnd w:id="10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06" w:name="n654"/>
            <w:bookmarkEnd w:id="10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07" w:name="n658"/>
            <w:bookmarkStart w:id="108" w:name="n660"/>
            <w:bookmarkEnd w:id="107"/>
            <w:bookmarkEnd w:id="108"/>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pPr>
      <w:r>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09" w:name="n400"/>
      <w:bookmarkEnd w:id="10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110" w:name="w1_14"/>
      <w:r>
        <w:rPr>
          <w:rStyle w:val="Style13"/>
          <w:b/>
          <w:bCs/>
          <w:color w:val="auto"/>
          <w:sz w:val="32"/>
          <w:szCs w:val="32"/>
          <w:u w:val="none"/>
        </w:rPr>
        <w:t>сервітут</w:t>
      </w:r>
      <w:r>
        <w:rPr>
          <w:rStyle w:val="Style13"/>
          <w:sz w:val="32"/>
          <w:u w:val="none"/>
          <w:b/>
          <w:szCs w:val="32"/>
          <w:bCs/>
        </w:rPr>
        <w:fldChar w:fldCharType="end"/>
      </w:r>
      <w:bookmarkEnd w:id="110"/>
      <w:r>
        <w:rPr>
          <w:rStyle w:val="Rvts23"/>
          <w:b/>
          <w:bCs/>
          <w:sz w:val="32"/>
          <w:szCs w:val="32"/>
        </w:rPr>
        <w:t>у</w:t>
      </w:r>
    </w:p>
    <w:p>
      <w:pPr>
        <w:pStyle w:val="Rvps2"/>
        <w:shd w:val="clear" w:color="auto" w:fill="FFFFFF"/>
        <w:spacing w:beforeAutospacing="0" w:before="0" w:afterAutospacing="0" w:after="150"/>
        <w:ind w:firstLine="450"/>
        <w:jc w:val="both"/>
        <w:rPr/>
      </w:pPr>
      <w:bookmarkStart w:id="111" w:name="n401"/>
      <w:bookmarkEnd w:id="111"/>
      <w:r>
        <w:rPr/>
        <w:t>Відповідно до </w:t>
      </w:r>
      <w:hyperlink r:id="rId24" w:tgtFrame="_blank">
        <w:r>
          <w:rPr>
            <w:rStyle w:val="Style13"/>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112" w:name="w1_15"/>
      <w:r>
        <w:rPr>
          <w:rStyle w:val="Style13"/>
          <w:color w:val="auto"/>
          <w:u w:val="none"/>
        </w:rPr>
        <w:t>сервітут</w:t>
      </w:r>
      <w:r>
        <w:rPr>
          <w:rStyle w:val="Style13"/>
          <w:u w:val="none"/>
        </w:rPr>
        <w:fldChar w:fldCharType="end"/>
      </w:r>
      <w:bookmarkEnd w:id="112"/>
      <w:r>
        <w:rPr/>
        <w:t>у.</w:t>
      </w:r>
    </w:p>
    <w:p>
      <w:pPr>
        <w:pStyle w:val="Rvps2"/>
        <w:shd w:val="clear" w:color="auto" w:fill="FFFFFF"/>
        <w:spacing w:beforeAutospacing="0" w:before="0" w:afterAutospacing="0" w:after="150"/>
        <w:ind w:firstLine="450"/>
        <w:jc w:val="both"/>
        <w:rPr>
          <w:sz w:val="23"/>
          <w:szCs w:val="23"/>
        </w:rPr>
      </w:pPr>
      <w:bookmarkStart w:id="113" w:name="n402"/>
      <w:bookmarkEnd w:id="113"/>
      <w:r>
        <w:rPr>
          <w:sz w:val="23"/>
          <w:szCs w:val="23"/>
        </w:rPr>
        <w:t>До заяви додаються:</w:t>
      </w:r>
    </w:p>
    <w:p>
      <w:pPr>
        <w:pStyle w:val="NormalWeb"/>
        <w:shd w:val="clear" w:color="auto" w:fill="FFFFFF"/>
        <w:spacing w:beforeAutospacing="0" w:before="0" w:after="280"/>
        <w:rPr/>
      </w:pPr>
      <w:bookmarkStart w:id="114" w:name="n403"/>
      <w:bookmarkEnd w:id="11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pPr>
      <w:bookmarkStart w:id="115" w:name="n404"/>
      <w:bookmarkEnd w:id="11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16" w:name="n405"/>
      <w:bookmarkEnd w:id="11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pPr>
      <w:bookmarkStart w:id="117" w:name="n406"/>
      <w:bookmarkEnd w:id="11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pPr>
      <w:bookmarkStart w:id="118" w:name="n407"/>
      <w:bookmarkEnd w:id="11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pPr>
      <w:bookmarkStart w:id="119" w:name="n408"/>
      <w:bookmarkEnd w:id="11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rStyle w:val="Style13"/>
          <w:sz w:val="23"/>
          <w:u w:val="none"/>
          <w:szCs w:val="23"/>
        </w:rPr>
        <w:instrText> HYPERLINK "https://zakon.rada.gov.ua/laws/show/1051б-2012-п?find=1&amp;text=сервітут" \l "w1_17"</w:instrText>
      </w:r>
      <w:r>
        <w:rPr>
          <w:rStyle w:val="Style13"/>
          <w:sz w:val="23"/>
          <w:u w:val="none"/>
          <w:szCs w:val="23"/>
        </w:rPr>
        <w:fldChar w:fldCharType="separate"/>
      </w:r>
      <w:bookmarkStart w:id="120" w:name="w1_16"/>
      <w:r>
        <w:rPr>
          <w:rStyle w:val="Style13"/>
          <w:color w:val="auto"/>
          <w:sz w:val="23"/>
          <w:szCs w:val="23"/>
          <w:u w:val="none"/>
        </w:rPr>
        <w:t>сервітут</w:t>
      </w:r>
      <w:r>
        <w:rPr>
          <w:rStyle w:val="Style13"/>
          <w:sz w:val="23"/>
          <w:u w:val="none"/>
          <w:szCs w:val="23"/>
        </w:rPr>
        <w:fldChar w:fldCharType="end"/>
      </w:r>
      <w:bookmarkEnd w:id="12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pPr>
      <w:bookmarkStart w:id="121" w:name="n410"/>
      <w:bookmarkEnd w:id="12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22" w:name="n411"/>
      <w:bookmarkEnd w:id="12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3" w:name="n412"/>
      <w:bookmarkEnd w:id="12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4" w:name="n163"/>
      <w:bookmarkEnd w:id="12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5" w:name="n164"/>
      <w:bookmarkEnd w:id="12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6" w:name="n165"/>
      <w:bookmarkEnd w:id="126"/>
      <w:r>
        <w:rPr>
          <w:sz w:val="23"/>
          <w:szCs w:val="23"/>
        </w:rPr>
        <w:t xml:space="preserve">€ </w:t>
      </w:r>
      <w:r>
        <w:rPr>
          <w:sz w:val="23"/>
          <w:szCs w:val="23"/>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3"/>
                <w:szCs w:val="23"/>
              </w:rPr>
            </w:pPr>
            <w:bookmarkStart w:id="127" w:name="n415"/>
            <w:bookmarkEnd w:id="127"/>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pPr>
      <w:bookmarkStart w:id="128" w:name="n416"/>
      <w:bookmarkEnd w:id="128"/>
      <w:r>
        <w:rPr/>
        <w:t>М.П.</w:t>
      </w:r>
    </w:p>
    <w:p>
      <w:pPr>
        <w:pStyle w:val="NormalWeb"/>
        <w:spacing w:beforeAutospacing="0" w:before="0" w:afterAutospacing="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Web"/>
        <w:spacing w:beforeAutospacing="0" w:before="0" w:afterAutospacing="0" w:after="0"/>
        <w:jc w:val="left"/>
        <w:rPr/>
      </w:pPr>
      <w:r>
        <w:rPr>
          <w:rStyle w:val="Strong"/>
          <w:b w:val="false"/>
          <w:bCs/>
          <w:sz w:val="24"/>
          <w:szCs w:val="24"/>
          <w:lang w:eastAsia="uk-UA"/>
        </w:rPr>
        <w:tab/>
        <w:tab/>
        <w:tab/>
        <w:tab/>
        <w:tab/>
        <w:tab/>
        <w:tab/>
      </w:r>
      <w:bookmarkStart w:id="129" w:name="__DdeLink__16984_2548376604121"/>
      <w:r>
        <w:rPr>
          <w:rStyle w:val="Strong"/>
          <w:b w:val="false"/>
          <w:bCs/>
          <w:sz w:val="24"/>
          <w:szCs w:val="24"/>
          <w:lang w:eastAsia="uk-UA"/>
        </w:rPr>
        <w:t>від 17.03.2023 № 19-од)</w:t>
      </w:r>
      <w:bookmarkEnd w:id="129"/>
      <w:r>
        <w:rPr>
          <w:rStyle w:val="Strong"/>
          <w:b w:val="false"/>
          <w:bCs w:val="false"/>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25"/>
          <w:headerReference w:type="first" r:id="rId26"/>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130" w:name="__DdeLink__16984_254837660413"/>
      <w:r>
        <w:rPr>
          <w:bCs/>
          <w:sz w:val="24"/>
          <w:szCs w:val="24"/>
          <w:lang w:eastAsia="uk-UA"/>
        </w:rPr>
        <w:t>від 17.03.2023 № 19-од)</w:t>
      </w:r>
      <w:bookmarkEnd w:id="130"/>
    </w:p>
    <w:p>
      <w:pPr>
        <w:pStyle w:val="NormalWeb"/>
        <w:spacing w:beforeAutospacing="0" w:before="0" w:afterAutospacing="0" w:after="0"/>
        <w:jc w:val="right"/>
        <w:rPr>
          <w:rStyle w:val="Strong"/>
        </w:rPr>
      </w:pPr>
      <w:r>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9"/>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131" w:name="__DdeLink__16984_2548376604141"/>
      <w:r>
        <w:rPr>
          <w:bCs/>
          <w:sz w:val="24"/>
          <w:szCs w:val="24"/>
          <w:lang w:eastAsia="uk-UA"/>
        </w:rPr>
        <w:t>від 17.03.2023 № 19-од)</w:t>
      </w:r>
      <w:bookmarkEnd w:id="13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ListParagraph"/>
              <w:widowControl w:val="false"/>
              <w:tabs>
                <w:tab w:val="clear" w:pos="709"/>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shd w:val="clear" w:color="auto" w:fill="FFFFFF"/>
              <w:spacing w:beforeAutospacing="0" w:before="0" w:afterAutospacing="0" w:after="0"/>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32" w:name="n2640"/>
            <w:bookmarkEnd w:id="132"/>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33" w:name="n2639"/>
            <w:bookmarkStart w:id="134" w:name="n556"/>
            <w:bookmarkEnd w:id="133"/>
            <w:bookmarkEnd w:id="134"/>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5" w:name="n2144"/>
            <w:bookmarkStart w:id="136" w:name="n557"/>
            <w:bookmarkEnd w:id="135"/>
            <w:bookmarkEnd w:id="136"/>
            <w:r>
              <w:rPr>
                <w:sz w:val="20"/>
                <w:szCs w:val="20"/>
              </w:rPr>
              <w:t xml:space="preserve"> проекти землеустрою, що забезпечують еколого-економічне обґрунтування сівозміни та впорядкування угідь;</w:t>
            </w:r>
            <w:bookmarkStart w:id="137" w:name="n2145"/>
            <w:bookmarkStart w:id="138" w:name="n558"/>
            <w:bookmarkEnd w:id="137"/>
            <w:bookmarkEnd w:id="138"/>
            <w:r>
              <w:rPr>
                <w:sz w:val="20"/>
                <w:szCs w:val="20"/>
              </w:rPr>
              <w:t xml:space="preserve"> проекти землеустрою щодо відведення земельних ділянок;</w:t>
            </w:r>
            <w:bookmarkStart w:id="139" w:name="n559"/>
            <w:bookmarkEnd w:id="139"/>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40" w:name="n2146"/>
            <w:bookmarkStart w:id="141" w:name="n560"/>
            <w:bookmarkEnd w:id="140"/>
            <w:bookmarkEnd w:id="141"/>
            <w:r>
              <w:rPr>
                <w:sz w:val="20"/>
                <w:szCs w:val="20"/>
              </w:rPr>
              <w:t xml:space="preserve"> інша документація із землеустрою відповідно до статті 25 </w:t>
            </w:r>
            <w:hyperlink r:id="rId27"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42" w:name="n561"/>
            <w:bookmarkEnd w:id="142"/>
            <w:r>
              <w:rPr>
                <w:sz w:val="20"/>
                <w:szCs w:val="20"/>
              </w:rPr>
              <w:t xml:space="preserve"> договір;</w:t>
            </w:r>
            <w:bookmarkStart w:id="143" w:name="n562"/>
            <w:bookmarkEnd w:id="143"/>
            <w:r>
              <w:rPr>
                <w:sz w:val="20"/>
                <w:szCs w:val="20"/>
              </w:rPr>
              <w:t xml:space="preserve"> рішення суду; робочі проекти землеустрою;</w:t>
            </w:r>
            <w:bookmarkStart w:id="144" w:name="n141"/>
            <w:bookmarkEnd w:id="144"/>
            <w:r>
              <w:rPr>
                <w:sz w:val="20"/>
                <w:szCs w:val="20"/>
              </w:rPr>
              <w:t xml:space="preserve"> проекти створення територій та об’єктів природно-заповідного фонду;</w:t>
            </w:r>
            <w:bookmarkStart w:id="145" w:name="n142"/>
            <w:bookmarkEnd w:id="145"/>
            <w:r>
              <w:rPr>
                <w:sz w:val="20"/>
                <w:szCs w:val="20"/>
              </w:rPr>
              <w:t xml:space="preserve"> технічна документація із землеустрою щодо інвентаризації земель;</w:t>
            </w:r>
            <w:bookmarkStart w:id="146" w:name="n143"/>
            <w:bookmarkEnd w:id="146"/>
            <w:r>
              <w:rPr>
                <w:sz w:val="20"/>
                <w:szCs w:val="20"/>
              </w:rPr>
              <w:t xml:space="preserve"> технічна документація із землеустрою щодо резервування цінних для заповідання територій та об’єктів;</w:t>
            </w:r>
            <w:bookmarkStart w:id="147" w:name="n144"/>
            <w:bookmarkEnd w:id="147"/>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rStyle w:val="Style13"/>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8" w:name="n145"/>
            <w:bookmarkEnd w:id="148"/>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9"/>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1F1F1" w:val="clear"/>
            <w:vAlign w:val="center"/>
          </w:tcPr>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spacing w:lineRule="atLeast" w:line="271"/>
                    <w:rPr/>
                  </w:pPr>
                  <w:r>
                    <w:rPr/>
                  </w:r>
                </w:p>
              </w:tc>
              <w:tc>
                <w:tcPr>
                  <w:tcW w:w="6046"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669" w:type="dxa"/>
                  <w:tcBorders/>
                  <w:shd w:fill="auto" w:val="clear"/>
                </w:tcPr>
                <w:p>
                  <w:pPr>
                    <w:pStyle w:val="Normal"/>
                    <w:spacing w:before="120" w:after="0"/>
                    <w:rPr/>
                  </w:pPr>
                  <w:r>
                    <w:rPr/>
                    <w:t>Місце розташування земельної ділянки:</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Інші відомості:</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Кадастровий номер земельної ділянки (за наявності):</w:t>
                  </w:r>
                </w:p>
              </w:tc>
              <w:tc>
                <w:tcPr>
                  <w:tcW w:w="4669" w:type="dxa"/>
                  <w:tcBorders/>
                  <w:shd w:fill="auto" w:val="clear"/>
                </w:tcPr>
                <w:p>
                  <w:pPr>
                    <w:pStyle w:val="Normal"/>
                    <w:spacing w:before="120" w:after="0"/>
                    <w:rPr/>
                  </w:pPr>
                  <w:r>
                    <w:rPr/>
                  </w:r>
                </w:p>
              </w:tc>
            </w:tr>
            <w:tr>
              <w:trPr>
                <w:trHeight w:val="960" w:hRule="atLeast"/>
              </w:trPr>
              <w:tc>
                <w:tcPr>
                  <w:tcW w:w="466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pPr>
      <w:r>
        <w:rPr>
          <w:rFonts w:ascii="Verdana" w:hAnsi="Verdana"/>
        </w:rPr>
        <w:tab/>
        <w:tab/>
        <w:tab/>
        <w:tab/>
        <w:tab/>
        <w:tab/>
        <w:tab/>
        <w:tab/>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sectPr>
          <w:headerReference w:type="default" r:id="rId32"/>
          <w:headerReference w:type="first" r:id="rId33"/>
          <w:type w:val="nextPage"/>
          <w:pgSz w:w="11906" w:h="16838"/>
          <w:pgMar w:left="1701" w:right="566" w:header="397" w:top="1134" w:footer="0" w:bottom="1134" w:gutter="0"/>
          <w:pgNumType w:fmt="decimal"/>
          <w:formProt w:val="false"/>
          <w:titlePg/>
          <w:textDirection w:val="lrTb"/>
          <w:docGrid w:type="default" w:linePitch="360" w:charSpace="0"/>
        </w:sectPr>
        <w:pStyle w:val="NormalWeb"/>
        <w:spacing w:lineRule="atLeast" w:line="348" w:beforeAutospacing="0" w:before="0" w:afterAutospacing="0" w:after="300"/>
        <w:rPr>
          <w:rFonts w:ascii="Verdana" w:hAnsi="Verdana"/>
          <w:bCs/>
          <w:sz w:val="24"/>
          <w:szCs w:val="24"/>
          <w:lang w:eastAsia="uk-UA"/>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149" w:name="__DdeLink__16984_254837660415"/>
      <w:r>
        <w:rPr>
          <w:bCs/>
          <w:sz w:val="24"/>
          <w:szCs w:val="24"/>
          <w:lang w:eastAsia="uk-UA"/>
        </w:rPr>
        <w:t>від 17.03.2023 № 19-од)</w:t>
      </w:r>
      <w:bookmarkEnd w:id="149"/>
    </w:p>
    <w:p>
      <w:pPr>
        <w:pStyle w:val="Normal"/>
        <w:tabs>
          <w:tab w:val="clear" w:pos="709"/>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9"/>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50" w:name="n306"/>
            <w:bookmarkEnd w:id="150"/>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spacing w:beforeAutospacing="0" w:before="0" w:afterAutospacing="0" w:after="0"/>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9"/>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9"/>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9"/>
                <w:tab w:val="left" w:pos="260" w:leader="none"/>
              </w:tabs>
              <w:spacing w:beforeAutospacing="0" w:before="0" w:afterAutospacing="0" w:after="0"/>
              <w:jc w:val="both"/>
              <w:rPr>
                <w:sz w:val="20"/>
                <w:szCs w:val="20"/>
              </w:rPr>
            </w:pPr>
            <w:bookmarkStart w:id="151" w:name="n312"/>
            <w:bookmarkEnd w:id="151"/>
            <w:r>
              <w:rPr>
                <w:sz w:val="20"/>
                <w:szCs w:val="20"/>
              </w:rPr>
              <w:t>2. Подані документи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2" w:name="n313"/>
            <w:bookmarkEnd w:id="152"/>
            <w:r>
              <w:rPr>
                <w:sz w:val="20"/>
                <w:szCs w:val="20"/>
              </w:rPr>
              <w:t>3. Заявлені відомості вже внесені до Поземельної книги</w:t>
            </w:r>
          </w:p>
          <w:p>
            <w:pPr>
              <w:pStyle w:val="Style23"/>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9"/>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rPr>
          <w:lang w:val="ru-RU"/>
        </w:rPr>
      </w:pPr>
      <w:r>
        <w:rPr>
          <w:lang w:val="ru-RU"/>
        </w:rPr>
      </w:r>
    </w:p>
    <w:tbl>
      <w:tblPr>
        <w:tblW w:w="9214" w:type="dxa"/>
        <w:jc w:val="left"/>
        <w:tblInd w:w="48" w:type="dxa"/>
        <w:tblBorders/>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rPr>
                <w:sz w:val="20"/>
                <w:lang w:eastAsia="uk-UA"/>
              </w:rPr>
            </w:pPr>
            <w:r>
              <w:rPr>
                <w:sz w:val="20"/>
                <w:lang w:eastAsia="uk-UA"/>
              </w:rPr>
            </w:r>
          </w:p>
        </w:tc>
        <w:tc>
          <w:tcPr>
            <w:tcW w:w="5814" w:type="dxa"/>
            <w:tcBorders/>
            <w:shd w:fill="auto" w:val="clear"/>
          </w:tcPr>
          <w:p>
            <w:pPr>
              <w:pStyle w:val="Normal"/>
              <w:tabs>
                <w:tab w:val="clear" w:pos="709"/>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9"/>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9"/>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9"/>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9"/>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9"/>
          <w:tab w:val="left" w:pos="2055" w:leader="none"/>
        </w:tabs>
        <w:ind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tabs>
                <w:tab w:val="clear" w:pos="709"/>
                <w:tab w:val="left" w:pos="2055" w:leader="none"/>
              </w:tabs>
              <w:jc w:val="both"/>
              <w:rPr>
                <w:lang w:eastAsia="en-US"/>
              </w:rPr>
            </w:pPr>
            <w:r>
              <w:rPr/>
              <w:t>МП (за наявності)</w:t>
            </w:r>
          </w:p>
        </w:tc>
        <w:tc>
          <w:tcPr>
            <w:tcW w:w="1060" w:type="dxa"/>
            <w:tcBorders/>
            <w:shd w:fill="auto" w:val="clear"/>
          </w:tcPr>
          <w:p>
            <w:pPr>
              <w:pStyle w:val="Normal"/>
              <w:tabs>
                <w:tab w:val="clear" w:pos="709"/>
                <w:tab w:val="left" w:pos="2055" w:leader="none"/>
              </w:tabs>
              <w:jc w:val="both"/>
              <w:rPr>
                <w:lang w:eastAsia="en-US"/>
              </w:rPr>
            </w:pPr>
            <w:r>
              <w:rPr/>
              <w:t> </w:t>
            </w:r>
          </w:p>
        </w:tc>
        <w:tc>
          <w:tcPr>
            <w:tcW w:w="4047" w:type="dxa"/>
            <w:tcBorders/>
            <w:shd w:fill="auto" w:val="clear"/>
          </w:tcPr>
          <w:p>
            <w:pPr>
              <w:pStyle w:val="Normal"/>
              <w:tabs>
                <w:tab w:val="clear" w:pos="709"/>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9"/>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tcBorders/>
            <w:shd w:fill="auto" w:val="clear"/>
          </w:tcPr>
          <w:p>
            <w:pPr>
              <w:pStyle w:val="Normal"/>
              <w:tabs>
                <w:tab w:val="clear" w:pos="709"/>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153" w:name="__DdeLink__16984_254837660416"/>
      <w:r>
        <w:rPr>
          <w:rStyle w:val="Strong"/>
          <w:b w:val="false"/>
          <w:bCs/>
          <w:sz w:val="24"/>
          <w:szCs w:val="24"/>
          <w:lang w:eastAsia="uk-UA"/>
        </w:rPr>
        <w:t>від 17.03.2023 № 19-од)</w:t>
      </w:r>
      <w:bookmarkEnd w:id="153"/>
    </w:p>
    <w:p>
      <w:pPr>
        <w:pStyle w:val="Normal"/>
        <w:shd w:val="clear" w:color="auto" w:fill="FFFFFF"/>
        <w:tabs>
          <w:tab w:val="clear" w:pos="709"/>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0" w:afterAutospacing="0" w:after="0"/>
              <w:jc w:val="both"/>
              <w:rPr>
                <w:sz w:val="20"/>
                <w:szCs w:val="20"/>
              </w:rPr>
            </w:pPr>
            <w:bookmarkStart w:id="154" w:name="n397"/>
            <w:bookmarkEnd w:id="154"/>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387" w:hanging="0"/>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shd w:fill="FFFFFF" w:val="clear"/>
              </w:rPr>
              <w:t xml:space="preserve">€ </w:t>
            </w:r>
            <w:r>
              <w:rPr/>
              <w:t>землі в межах території адміністративно-територіальної одиниці;</w:t>
            </w:r>
          </w:p>
          <w:p>
            <w:pPr>
              <w:pStyle w:val="Normal"/>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val="uk-UA" w:eastAsia="uk-UA"/>
        </w:rPr>
        <w:t>Головного управління</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 xml:space="preserve">                                                        </w:t>
        <w:tab/>
        <w:tab/>
        <w:t>від 17.03.2023 № 19-од)</w:t>
        <w:tab/>
        <w:tab/>
        <w:tab/>
        <w:tab/>
        <w:tab/>
        <w:tab/>
        <w:tab/>
        <w:tab/>
        <w:tab/>
        <w:tab/>
        <w:tab/>
        <w:tab/>
        <w:tab/>
        <w:tab/>
      </w:r>
      <w:bookmarkStart w:id="155" w:name="__DdeLink__16984_254837660417"/>
      <w:bookmarkEnd w:id="155"/>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5"/>
        <w:gridCol w:w="5"/>
        <w:gridCol w:w="5099"/>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6" w:name="n271"/>
            <w:bookmarkEnd w:id="15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57" w:name="n369"/>
      <w:bookmarkEnd w:id="15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pPr>
      <w:bookmarkStart w:id="158" w:name="n370"/>
      <w:bookmarkEnd w:id="158"/>
      <w:r>
        <w:rPr/>
        <w:t xml:space="preserve">Відповідно до  </w:t>
      </w:r>
      <w:hyperlink r:id="rId36" w:tgtFrame="_blank">
        <w:r>
          <w:rPr>
            <w:rStyle w:val="Style13"/>
            <w:color w:val="auto"/>
            <w:u w:val="none"/>
          </w:rPr>
          <w:t>Земельного кодексу України</w:t>
        </w:r>
      </w:hyperlink>
      <w:r>
        <w:rPr/>
        <w:t xml:space="preserve">  та  </w:t>
      </w:r>
      <w:hyperlink r:id="rId37"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pPr>
      <w:bookmarkStart w:id="159" w:name="n371"/>
      <w:bookmarkEnd w:id="159"/>
      <w:r>
        <w:rPr/>
        <w:t>__________________________________________________________________________</w:t>
      </w:r>
    </w:p>
    <w:p>
      <w:pPr>
        <w:pStyle w:val="Rvps2"/>
        <w:shd w:val="clear" w:color="auto" w:fill="FFFFFF"/>
        <w:spacing w:beforeAutospacing="0" w:before="0" w:afterAutospacing="0" w:after="150"/>
        <w:ind w:firstLine="450"/>
        <w:jc w:val="both"/>
        <w:rPr/>
      </w:pPr>
      <w:bookmarkStart w:id="160" w:name="n372"/>
      <w:bookmarkEnd w:id="160"/>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pPr>
      <w:bookmarkStart w:id="161" w:name="n373"/>
      <w:bookmarkEnd w:id="161"/>
      <w:r>
        <w:rPr/>
        <w:t>До заяви додаються:</w:t>
      </w:r>
    </w:p>
    <w:p>
      <w:pPr>
        <w:pStyle w:val="NormalWeb"/>
        <w:shd w:val="clear" w:color="auto" w:fill="FFFFFF"/>
        <w:spacing w:beforeAutospacing="0" w:before="0" w:after="280"/>
        <w:rPr/>
      </w:pPr>
      <w:bookmarkStart w:id="162" w:name="n374"/>
      <w:bookmarkEnd w:id="16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pPr>
      <w:bookmarkStart w:id="163" w:name="n375"/>
      <w:bookmarkEnd w:id="16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64" w:name="n376"/>
      <w:bookmarkEnd w:id="16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pPr>
      <w:bookmarkStart w:id="165" w:name="n377"/>
      <w:bookmarkEnd w:id="16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pPr>
      <w:bookmarkStart w:id="166" w:name="n378"/>
      <w:bookmarkEnd w:id="166"/>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67" w:name="n175"/>
      <w:bookmarkEnd w:id="16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68" w:name="n176"/>
      <w:bookmarkEnd w:id="168"/>
      <w:r>
        <w:rPr/>
        <w:t xml:space="preserve">€ </w:t>
      </w:r>
      <w:r>
        <w:rPr/>
        <w:t>в електронній формі:</w:t>
      </w:r>
    </w:p>
    <w:p>
      <w:pPr>
        <w:pStyle w:val="Rvps2"/>
        <w:shd w:val="clear" w:color="auto" w:fill="FFFFFF"/>
        <w:spacing w:beforeAutospacing="0" w:before="0" w:afterAutospacing="0" w:after="150"/>
        <w:ind w:firstLine="450"/>
        <w:rPr/>
      </w:pPr>
      <w:bookmarkStart w:id="169" w:name="n177"/>
      <w:bookmarkEnd w:id="16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70" w:name="n178"/>
      <w:bookmarkEnd w:id="170"/>
      <w:r>
        <w:rPr/>
        <w:t xml:space="preserve">€ </w:t>
      </w:r>
      <w:r>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71" w:name="n381"/>
            <w:bookmarkEnd w:id="171"/>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172" w:name="n382"/>
      <w:bookmarkEnd w:id="172"/>
      <w:r>
        <w:rPr/>
        <w:t>М.П.</w:t>
      </w:r>
    </w:p>
    <w:p>
      <w:pPr>
        <w:pStyle w:val="Rvps2"/>
        <w:shd w:val="clear" w:color="auto" w:fill="FFFFFF"/>
        <w:spacing w:beforeAutospacing="0" w:before="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ab/>
        <w:tab/>
        <w:tab/>
        <w:tab/>
        <w:tab/>
        <w:tab/>
        <w:tab/>
        <w:tab/>
      </w:r>
      <w:bookmarkStart w:id="173" w:name="__DdeLink__16984_2548376604181"/>
      <w:r>
        <w:rPr>
          <w:bCs/>
          <w:sz w:val="24"/>
          <w:szCs w:val="24"/>
          <w:lang w:eastAsia="uk-UA"/>
        </w:rPr>
        <w:t>від 17.03.2023 № 19-од)</w:t>
      </w:r>
      <w:bookmarkEnd w:id="173"/>
      <w:r>
        <w:rPr>
          <w:bCs/>
          <w:sz w:val="24"/>
          <w:szCs w:val="24"/>
          <w:lang w:eastAsia="uk-UA"/>
        </w:rPr>
        <w:tab/>
        <w:tab/>
        <w:t xml:space="preserve">                                                       </w:t>
        <w:tab/>
        <w:tab/>
        <w:tab/>
        <w:tab/>
        <w:tab/>
        <w:tab/>
        <w:tab/>
        <w:tab/>
      </w:r>
    </w:p>
    <w:p>
      <w:pPr>
        <w:pStyle w:val="Rvps2"/>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spacing w:beforeAutospacing="0" w:before="0" w:afterAutospacing="0" w:after="0"/>
              <w:ind w:hanging="10"/>
              <w:jc w:val="both"/>
              <w:rPr>
                <w:sz w:val="20"/>
                <w:szCs w:val="20"/>
              </w:rPr>
            </w:pPr>
            <w:bookmarkStart w:id="174" w:name="n565"/>
            <w:bookmarkStart w:id="175" w:name="n566"/>
            <w:bookmarkEnd w:id="174"/>
            <w:bookmarkEnd w:id="175"/>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6" w:name="n325"/>
            <w:bookmarkEnd w:id="176"/>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7" w:name="n326"/>
            <w:bookmarkEnd w:id="177"/>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spacing w:beforeAutospacing="0" w:before="0" w:afterAutospacing="0" w:after="0"/>
              <w:ind w:hanging="10"/>
              <w:jc w:val="both"/>
              <w:rPr>
                <w:sz w:val="20"/>
                <w:szCs w:val="20"/>
              </w:rPr>
            </w:pPr>
            <w:bookmarkStart w:id="178" w:name="n567"/>
            <w:bookmarkEnd w:id="178"/>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0" w:afterAutospacing="0" w:after="0"/>
              <w:ind w:hanging="10"/>
              <w:jc w:val="both"/>
              <w:rPr>
                <w:sz w:val="20"/>
                <w:szCs w:val="20"/>
              </w:rPr>
            </w:pPr>
            <w:bookmarkStart w:id="179" w:name="n1589"/>
            <w:bookmarkStart w:id="180" w:name="n568"/>
            <w:bookmarkEnd w:id="179"/>
            <w:bookmarkEnd w:id="180"/>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pPr>
      <w:r>
        <w:rPr>
          <w:sz w:val="28"/>
          <w:szCs w:val="28"/>
        </w:rPr>
        <w:tab/>
        <w:tab/>
        <w:tab/>
        <w:tab/>
        <w:t xml:space="preserve">        </w:t>
        <w:tab/>
        <w:tab/>
        <w:tab/>
      </w:r>
      <w:bookmarkStart w:id="181"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lineRule="auto" w:line="240" w:before="0" w:after="0"/>
        <w:jc w:val="left"/>
        <w:rPr/>
      </w:pPr>
      <w:r>
        <w:rPr>
          <w:bCs/>
          <w:sz w:val="24"/>
          <w:szCs w:val="24"/>
          <w:lang w:eastAsia="uk-UA"/>
        </w:rPr>
        <w:tab/>
        <w:tab/>
        <w:tab/>
        <w:tab/>
        <w:tab/>
        <w:tab/>
        <w:tab/>
      </w:r>
      <w:bookmarkStart w:id="182" w:name="__DdeLink__16984_2548376604191"/>
      <w:r>
        <w:rPr>
          <w:bCs/>
          <w:sz w:val="24"/>
          <w:szCs w:val="24"/>
          <w:lang w:eastAsia="uk-UA"/>
        </w:rPr>
        <w:t>від 17.03.2023 № 19-од)</w:t>
      </w:r>
      <w:bookmarkEnd w:id="182"/>
      <w:r>
        <w:rPr>
          <w:bCs/>
          <w:sz w:val="24"/>
          <w:szCs w:val="24"/>
          <w:lang w:eastAsia="uk-UA"/>
        </w:rPr>
        <w:tab/>
      </w:r>
      <w:bookmarkEnd w:id="181"/>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bookmarkStart w:id="183" w:name="n115"/>
            <w:bookmarkEnd w:id="18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84" w:name="n119"/>
            <w:bookmarkEnd w:id="184"/>
            <w:r>
              <w:rPr>
                <w:sz w:val="20"/>
                <w:szCs w:val="20"/>
              </w:rPr>
              <w:t xml:space="preserve"> інша документація із землеустрою відповідно до  </w:t>
            </w:r>
            <w:hyperlink r:id="rId43">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bookmarkStart w:id="185" w:name="n116"/>
            <w:bookmarkEnd w:id="18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bookmarkStart w:id="186" w:name="n127"/>
            <w:bookmarkEnd w:id="18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iCs/>
          <w:sz w:val="24"/>
          <w:szCs w:val="24"/>
          <w:lang w:eastAsia="uk-UA"/>
        </w:rPr>
        <w:tab/>
        <w:tab/>
        <w:tab/>
        <w:tab/>
        <w:tab/>
        <w:tab/>
        <w:tab/>
      </w:r>
      <w:bookmarkStart w:id="187" w:name="__DdeLink__16984_2548376604201"/>
      <w:r>
        <w:rPr>
          <w:bCs/>
          <w:iCs/>
          <w:sz w:val="24"/>
          <w:szCs w:val="24"/>
          <w:lang w:eastAsia="uk-UA"/>
        </w:rPr>
        <w:t>від 17.03.2023 № 19-од)</w:t>
      </w:r>
      <w:bookmarkEnd w:id="187"/>
      <w:r>
        <w:rPr>
          <w:bCs/>
          <w:i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pPr>
      <w:r>
        <w:rPr>
          <w:bCs/>
          <w:iCs/>
          <w:sz w:val="24"/>
          <w:szCs w:val="24"/>
          <w:lang w:eastAsia="uk-UA"/>
        </w:rPr>
        <w:tab/>
        <w:tab/>
        <w:tab/>
        <w:tab/>
        <w:tab/>
        <w:tab/>
        <w:tab/>
      </w:r>
      <w:bookmarkStart w:id="188" w:name="__DdeLink__16984_2548376604211"/>
      <w:r>
        <w:rPr>
          <w:bCs/>
          <w:iCs/>
          <w:sz w:val="24"/>
          <w:szCs w:val="24"/>
          <w:lang w:eastAsia="uk-UA"/>
        </w:rPr>
        <w:t>від 17.03.2023 № 19-од)</w:t>
      </w:r>
      <w:bookmarkEnd w:id="188"/>
      <w:r>
        <w:rPr>
          <w:bCs/>
          <w:iCs/>
          <w:sz w:val="24"/>
          <w:szCs w:val="24"/>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89" w:name="n169"/>
            <w:bookmarkEnd w:id="18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90" w:name="n170"/>
            <w:bookmarkEnd w:id="19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91" w:name="n171"/>
            <w:bookmarkEnd w:id="191"/>
            <w:r>
              <w:rPr>
                <w:sz w:val="20"/>
                <w:szCs w:val="20"/>
              </w:rPr>
              <w:t xml:space="preserve"> 3) члени організацій водокористувачів або уповноважені ними особи;</w:t>
            </w:r>
            <w:bookmarkStart w:id="192" w:name="n172"/>
            <w:bookmarkEnd w:id="19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pPr>
      <w:r>
        <w:rPr>
          <w:bCs/>
          <w:sz w:val="24"/>
          <w:szCs w:val="24"/>
          <w:lang w:eastAsia="uk-UA"/>
        </w:rPr>
        <w:tab/>
        <w:tab/>
        <w:tab/>
        <w:tab/>
        <w:tab/>
        <w:tab/>
        <w:tab/>
      </w:r>
      <w:bookmarkStart w:id="193" w:name="__DdeLink__16984_2548376604221"/>
      <w:r>
        <w:rPr>
          <w:bCs/>
          <w:sz w:val="24"/>
          <w:szCs w:val="24"/>
          <w:lang w:eastAsia="uk-UA"/>
        </w:rPr>
        <w:t>від 17.03.2023 № 19-од)</w:t>
      </w:r>
      <w:bookmarkEnd w:id="193"/>
      <w:r>
        <w:rPr>
          <w:bCs/>
          <w:sz w:val="24"/>
          <w:szCs w:val="24"/>
          <w:lang w:eastAsia="uk-UA"/>
        </w:rPr>
        <w:tab/>
      </w:r>
    </w:p>
    <w:p>
      <w:pPr>
        <w:pStyle w:val="Normal"/>
        <w:widowControl/>
        <w:bidi w:val="0"/>
        <w:ind w:right="-391" w:hanging="0"/>
        <w:jc w:val="left"/>
        <w:rPr>
          <w:bCs/>
          <w:sz w:val="24"/>
          <w:szCs w:val="24"/>
          <w:lang w:eastAsia="uk-UA"/>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sz w:val="23"/>
                <w:szCs w:val="23"/>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Клеванська селищна рада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 xml:space="preserve">35312, Рівненська область, смт Клевань, </w:t>
            </w:r>
          </w:p>
          <w:p>
            <w:pPr>
              <w:pStyle w:val="Normal"/>
              <w:jc w:val="both"/>
              <w:rPr/>
            </w:pPr>
            <w:r>
              <w:rPr>
                <w:color w:val="000000"/>
                <w:sz w:val="20"/>
                <w:szCs w:val="20"/>
                <w:lang w:eastAsia="uk-UA"/>
              </w:rPr>
              <w:t>вул. І. Франка, 20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- 09.00-16.00; Вівторок - 09.00-20.00; Середа - 09.00-17.00; Четвер — 09.00-16.00; П’ятниця - 09.00-16.00;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27-11-87</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k</w:t>
            </w:r>
            <w:r>
              <w:rPr>
                <w:rStyle w:val="Style13"/>
                <w:color w:val="000000"/>
                <w:sz w:val="20"/>
                <w:szCs w:val="20"/>
                <w:lang w:val="en-US" w:eastAsia="uk-UA"/>
              </w:rPr>
              <w:t>levan</w:t>
            </w:r>
            <w:r>
              <w:rPr>
                <w:rStyle w:val="Style13"/>
                <w:color w:val="000000"/>
                <w:sz w:val="20"/>
                <w:szCs w:val="20"/>
                <w:lang w:val="ru-RU" w:eastAsia="uk-UA"/>
              </w:rPr>
              <w:t>.</w:t>
            </w:r>
            <w:r>
              <w:rPr>
                <w:rStyle w:val="Style13"/>
                <w:color w:val="000000"/>
                <w:sz w:val="20"/>
                <w:szCs w:val="20"/>
                <w:lang w:val="en-US" w:eastAsia="uk-UA"/>
              </w:rPr>
              <w:t>cnap</w:t>
            </w:r>
            <w:r>
              <w:rPr>
                <w:rStyle w:val="Style13"/>
                <w:color w:val="000000"/>
                <w:sz w:val="20"/>
                <w:szCs w:val="20"/>
                <w:lang w:val="ru-RU" w:eastAsia="uk-UA"/>
              </w:rPr>
              <w:t>.</w:t>
            </w:r>
            <w:r>
              <w:rPr>
                <w:rStyle w:val="Style13"/>
                <w:color w:val="000000"/>
                <w:sz w:val="20"/>
                <w:szCs w:val="20"/>
                <w:lang w:val="en-US" w:eastAsia="uk-UA"/>
              </w:rPr>
              <w:t>rv</w:t>
            </w:r>
            <w:r>
              <w:rPr>
                <w:rStyle w:val="Style13"/>
                <w:color w:val="000000"/>
                <w:sz w:val="20"/>
                <w:szCs w:val="20"/>
                <w:lang w:val="ru-RU" w:eastAsia="uk-UA"/>
              </w:rPr>
              <w:t>@</w:t>
            </w:r>
            <w:r>
              <w:rPr>
                <w:rStyle w:val="Style13"/>
                <w:color w:val="000000"/>
                <w:sz w:val="20"/>
                <w:szCs w:val="20"/>
                <w:lang w:val="en-US" w:eastAsia="uk-UA"/>
              </w:rPr>
              <w:t>ukr</w:t>
            </w:r>
            <w:r>
              <w:rPr>
                <w:rStyle w:val="Style13"/>
                <w:color w:val="000000"/>
                <w:sz w:val="20"/>
                <w:szCs w:val="20"/>
                <w:lang w:val="ru-RU" w:eastAsia="uk-UA"/>
              </w:rPr>
              <w:t>.</w:t>
            </w:r>
            <w:r>
              <w:rPr>
                <w:rStyle w:val="Style13"/>
                <w:color w:val="000000"/>
                <w:sz w:val="20"/>
                <w:szCs w:val="20"/>
                <w:lang w:val="en-US" w:eastAsia="uk-UA"/>
              </w:rPr>
              <w:t>net</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klevanska</w:t>
            </w:r>
            <w:r>
              <w:rPr>
                <w:rStyle w:val="Style13"/>
                <w:color w:val="000000"/>
                <w:sz w:val="20"/>
                <w:szCs w:val="20"/>
                <w:lang w:val="ru-RU" w:eastAsia="uk-UA"/>
              </w:rPr>
              <w:t>.</w:t>
            </w:r>
            <w:r>
              <w:rPr>
                <w:rStyle w:val="Style13"/>
                <w:color w:val="000000"/>
                <w:sz w:val="20"/>
                <w:szCs w:val="20"/>
                <w:lang w:val="en-US" w:eastAsia="uk-UA"/>
              </w:rPr>
              <w:t>gromada</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sectPr>
      <w:headerReference w:type="default" r:id="rId46"/>
      <w:headerReference w:type="first" r:id="rId47"/>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58951968"/>
    </w:sdtPr>
    <w:sdtContent>
      <w:p>
        <w:pPr>
          <w:pStyle w:val="Style25"/>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42692234"/>
    </w:sdtPr>
    <w:sdtContent>
      <w:p>
        <w:pPr>
          <w:pStyle w:val="Style25"/>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29315977"/>
    </w:sdtPr>
    <w:sdtContent>
      <w:p>
        <w:pPr>
          <w:pStyle w:val="Style25"/>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35473670"/>
    </w:sdtPr>
    <w:sdtContent>
      <w:p>
        <w:pPr>
          <w:pStyle w:val="Style25"/>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08192167"/>
    </w:sdtPr>
    <w:sdtContent>
      <w:p>
        <w:pPr>
          <w:pStyle w:val="Style25"/>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38447720"/>
    </w:sdtPr>
    <w:sdtContent>
      <w:p>
        <w:pPr>
          <w:pStyle w:val="Style25"/>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99417986"/>
    </w:sdtPr>
    <w:sdtContent>
      <w:p>
        <w:pPr>
          <w:pStyle w:val="Style25"/>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widowControl/>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kinsoku w:val="true"/>
      <w:overflowPunct w:val="true"/>
      <w:autoSpaceDE w:val="true"/>
      <w:bidi w:val="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lang w:eastAsia="uk-UA"/>
    </w:rPr>
  </w:style>
  <w:style w:type="character" w:styleId="ListLabel16">
    <w:name w:val="ListLabel 16"/>
    <w:qFormat/>
    <w:rPr>
      <w:color w:val="auto"/>
      <w:u w:val="none"/>
    </w:rPr>
  </w:style>
  <w:style w:type="character" w:styleId="ListLabel17">
    <w:name w:val="ListLabel 17"/>
    <w:qFormat/>
    <w:rPr>
      <w:color w:val="auto"/>
      <w:sz w:val="20"/>
      <w:szCs w:val="20"/>
      <w:shd w:fill="FFFFFF" w:val="clear"/>
    </w:rPr>
  </w:style>
  <w:style w:type="character" w:styleId="ListLabel18">
    <w:name w:val="ListLabel 18"/>
    <w:qFormat/>
    <w:rPr>
      <w:color w:val="auto"/>
      <w:sz w:val="20"/>
      <w:szCs w:val="20"/>
      <w:u w:val="none"/>
    </w:rPr>
  </w:style>
  <w:style w:type="character" w:styleId="ListLabel19">
    <w:name w:val="ListLabel 19"/>
    <w:qFormat/>
    <w:rPr>
      <w:b/>
      <w:bCs/>
      <w:color w:val="auto"/>
      <w:sz w:val="32"/>
      <w:szCs w:val="32"/>
      <w:u w:val="none"/>
    </w:rPr>
  </w:style>
  <w:style w:type="character" w:styleId="ListLabel20">
    <w:name w:val="ListLabel 20"/>
    <w:qFormat/>
    <w:rPr>
      <w:lang w:eastAsia="uk-UA"/>
    </w:rPr>
  </w:style>
  <w:style w:type="character" w:styleId="ListLabel21">
    <w:name w:val="ListLabel 21"/>
    <w:qFormat/>
    <w:rPr>
      <w:color w:val="auto"/>
      <w:u w:val="none"/>
    </w:rPr>
  </w:style>
  <w:style w:type="character" w:styleId="ListLabel22">
    <w:name w:val="ListLabel 22"/>
    <w:qFormat/>
    <w:rPr>
      <w:color w:val="auto"/>
      <w:sz w:val="22"/>
      <w:szCs w:val="22"/>
      <w:u w:val="none"/>
    </w:rPr>
  </w:style>
  <w:style w:type="character" w:styleId="ListLabel23">
    <w:name w:val="ListLabel 23"/>
    <w:qFormat/>
    <w:rPr>
      <w:color w:val="auto"/>
      <w:sz w:val="20"/>
      <w:szCs w:val="20"/>
      <w:highlight w:val="white"/>
      <w:u w:val="none"/>
    </w:rPr>
  </w:style>
  <w:style w:type="character" w:styleId="ListLabel24">
    <w:name w:val="ListLabel 24"/>
    <w:qFormat/>
    <w:rPr>
      <w:color w:val="auto"/>
      <w:sz w:val="20"/>
      <w:szCs w:val="20"/>
      <w:u w:val="none"/>
    </w:rPr>
  </w:style>
  <w:style w:type="character" w:styleId="ListLabel25">
    <w:name w:val="ListLabel 25"/>
    <w:qFormat/>
    <w:rPr>
      <w:b/>
      <w:bCs/>
      <w:color w:val="auto"/>
      <w:sz w:val="32"/>
      <w:szCs w:val="32"/>
      <w:u w:val="none"/>
    </w:rPr>
  </w:style>
  <w:style w:type="character" w:styleId="ListLabel26">
    <w:name w:val="ListLabel 26"/>
    <w:qFormat/>
    <w:rPr>
      <w:color w:val="auto"/>
      <w:sz w:val="23"/>
      <w:szCs w:val="23"/>
      <w:u w:val="none"/>
    </w:rPr>
  </w:style>
  <w:style w:type="character" w:styleId="ListLabel83">
    <w:name w:val="ListLabel 83"/>
    <w:qFormat/>
    <w:rPr>
      <w:rFonts w:eastAsia="font98"/>
      <w:color w:val="000000"/>
      <w:sz w:val="20"/>
      <w:szCs w:val="20"/>
      <w:lang w:val="en-US" w:eastAsia="uk-UA"/>
    </w:rPr>
  </w:style>
  <w:style w:type="character" w:styleId="ListLabel84">
    <w:name w:val="ListLabel 84"/>
    <w:qFormat/>
    <w:rPr>
      <w:rFonts w:eastAsia="font98"/>
      <w:color w:val="000000"/>
      <w:sz w:val="20"/>
      <w:szCs w:val="20"/>
      <w:lang w:val="en-US" w:eastAsia="uk-UA"/>
    </w:rPr>
  </w:style>
  <w:style w:type="character" w:styleId="ListLabel85">
    <w:name w:val="ListLabel 85"/>
    <w:qFormat/>
    <w:rPr>
      <w:rFonts w:eastAsia="font98"/>
      <w:color w:val="000000"/>
      <w:sz w:val="20"/>
      <w:szCs w:val="20"/>
      <w:lang w:val="ru-RU" w:eastAsia="uk-UA"/>
    </w:rPr>
  </w:style>
  <w:style w:type="character" w:styleId="ListLabel86">
    <w:name w:val="ListLabel 86"/>
    <w:qFormat/>
    <w:rPr>
      <w:lang w:eastAsia="uk-UA"/>
    </w:rPr>
  </w:style>
  <w:style w:type="character" w:styleId="ListLabel87">
    <w:name w:val="ListLabel 87"/>
    <w:qFormat/>
    <w:rPr>
      <w:color w:val="auto"/>
      <w:u w:val="none"/>
    </w:rPr>
  </w:style>
  <w:style w:type="character" w:styleId="ListLabel88">
    <w:name w:val="ListLabel 88"/>
    <w:qFormat/>
    <w:rPr>
      <w:color w:val="auto"/>
      <w:sz w:val="22"/>
      <w:szCs w:val="22"/>
      <w:u w:val="none"/>
    </w:rPr>
  </w:style>
  <w:style w:type="character" w:styleId="ListLabel89">
    <w:name w:val="ListLabel 89"/>
    <w:qFormat/>
    <w:rPr>
      <w:color w:val="auto"/>
      <w:sz w:val="20"/>
      <w:szCs w:val="20"/>
      <w:highlight w:val="white"/>
      <w:u w:val="none"/>
    </w:rPr>
  </w:style>
  <w:style w:type="character" w:styleId="ListLabel90">
    <w:name w:val="ListLabel 90"/>
    <w:qFormat/>
    <w:rPr>
      <w:color w:val="auto"/>
      <w:sz w:val="20"/>
      <w:szCs w:val="20"/>
      <w:u w:val="none"/>
    </w:rPr>
  </w:style>
  <w:style w:type="character" w:styleId="ListLabel91">
    <w:name w:val="ListLabel 91"/>
    <w:qFormat/>
    <w:rPr>
      <w:b/>
      <w:bCs/>
      <w:color w:val="auto"/>
      <w:sz w:val="32"/>
      <w:szCs w:val="32"/>
      <w:u w:val="none"/>
    </w:rPr>
  </w:style>
  <w:style w:type="character" w:styleId="ListLabel92">
    <w:name w:val="ListLabel 92"/>
    <w:qFormat/>
    <w:rPr>
      <w:color w:val="auto"/>
      <w:sz w:val="23"/>
      <w:szCs w:val="23"/>
      <w:u w:val="none"/>
    </w:rPr>
  </w:style>
  <w:style w:type="character" w:styleId="ListLabel93">
    <w:name w:val="ListLabel 93"/>
    <w:qFormat/>
    <w:rPr>
      <w:lang w:eastAsia="uk-UA"/>
    </w:rPr>
  </w:style>
  <w:style w:type="character" w:styleId="ListLabel94">
    <w:name w:val="ListLabel 94"/>
    <w:qFormat/>
    <w:rPr>
      <w:color w:val="auto"/>
      <w:u w:val="none"/>
    </w:rPr>
  </w:style>
  <w:style w:type="character" w:styleId="ListLabel95">
    <w:name w:val="ListLabel 95"/>
    <w:qFormat/>
    <w:rPr>
      <w:color w:val="auto"/>
      <w:sz w:val="22"/>
      <w:szCs w:val="22"/>
      <w:u w:val="none"/>
    </w:rPr>
  </w:style>
  <w:style w:type="character" w:styleId="ListLabel96">
    <w:name w:val="ListLabel 96"/>
    <w:qFormat/>
    <w:rPr>
      <w:color w:val="auto"/>
      <w:sz w:val="20"/>
      <w:szCs w:val="20"/>
      <w:highlight w:val="white"/>
      <w:u w:val="none"/>
    </w:rPr>
  </w:style>
  <w:style w:type="character" w:styleId="ListLabel97">
    <w:name w:val="ListLabel 97"/>
    <w:qFormat/>
    <w:rPr>
      <w:color w:val="auto"/>
      <w:sz w:val="20"/>
      <w:szCs w:val="20"/>
      <w:u w:val="none"/>
    </w:rPr>
  </w:style>
  <w:style w:type="character" w:styleId="ListLabel98">
    <w:name w:val="ListLabel 98"/>
    <w:qFormat/>
    <w:rPr>
      <w:b/>
      <w:bCs/>
      <w:color w:val="auto"/>
      <w:sz w:val="32"/>
      <w:szCs w:val="32"/>
      <w:u w:val="none"/>
    </w:rPr>
  </w:style>
  <w:style w:type="character" w:styleId="ListLabel99">
    <w:name w:val="ListLabel 99"/>
    <w:qFormat/>
    <w:rPr>
      <w:color w:val="auto"/>
      <w:sz w:val="23"/>
      <w:szCs w:val="23"/>
      <w:u w:val="none"/>
    </w:rPr>
  </w:style>
  <w:style w:type="character" w:styleId="ListLabel100">
    <w:name w:val="ListLabel 100"/>
    <w:qFormat/>
    <w:rPr>
      <w:lang w:eastAsia="uk-UA"/>
    </w:rPr>
  </w:style>
  <w:style w:type="character" w:styleId="ListLabel101">
    <w:name w:val="ListLabel 101"/>
    <w:qFormat/>
    <w:rPr>
      <w:color w:val="auto"/>
      <w:u w:val="none"/>
    </w:rPr>
  </w:style>
  <w:style w:type="character" w:styleId="ListLabel102">
    <w:name w:val="ListLabel 102"/>
    <w:qFormat/>
    <w:rPr>
      <w:color w:val="auto"/>
      <w:sz w:val="22"/>
      <w:szCs w:val="22"/>
      <w:u w:val="none"/>
    </w:rPr>
  </w:style>
  <w:style w:type="character" w:styleId="ListLabel103">
    <w:name w:val="ListLabel 103"/>
    <w:qFormat/>
    <w:rPr>
      <w:color w:val="auto"/>
      <w:sz w:val="20"/>
      <w:szCs w:val="20"/>
      <w:highlight w:val="white"/>
      <w:u w:val="none"/>
    </w:rPr>
  </w:style>
  <w:style w:type="character" w:styleId="ListLabel104">
    <w:name w:val="ListLabel 104"/>
    <w:qFormat/>
    <w:rPr>
      <w:color w:val="auto"/>
      <w:sz w:val="20"/>
      <w:szCs w:val="20"/>
      <w:u w:val="none"/>
    </w:rPr>
  </w:style>
  <w:style w:type="character" w:styleId="ListLabel105">
    <w:name w:val="ListLabel 105"/>
    <w:qFormat/>
    <w:rPr>
      <w:b/>
      <w:bCs/>
      <w:color w:val="auto"/>
      <w:sz w:val="32"/>
      <w:szCs w:val="32"/>
      <w:u w:val="none"/>
    </w:rPr>
  </w:style>
  <w:style w:type="character" w:styleId="ListLabel106">
    <w:name w:val="ListLabel 106"/>
    <w:qFormat/>
    <w:rPr>
      <w:color w:val="auto"/>
      <w:sz w:val="23"/>
      <w:szCs w:val="23"/>
      <w:u w:val="none"/>
    </w:rPr>
  </w:style>
  <w:style w:type="character" w:styleId="ListLabel107">
    <w:name w:val="ListLabel 107"/>
    <w:qFormat/>
    <w:rPr>
      <w:lang w:eastAsia="uk-UA"/>
    </w:rPr>
  </w:style>
  <w:style w:type="character" w:styleId="ListLabel108">
    <w:name w:val="ListLabel 108"/>
    <w:qFormat/>
    <w:rPr>
      <w:color w:val="auto"/>
      <w:u w:val="none"/>
    </w:rPr>
  </w:style>
  <w:style w:type="character" w:styleId="ListLabel109">
    <w:name w:val="ListLabel 109"/>
    <w:qFormat/>
    <w:rPr>
      <w:color w:val="auto"/>
      <w:sz w:val="22"/>
      <w:szCs w:val="22"/>
      <w:u w:val="none"/>
    </w:rPr>
  </w:style>
  <w:style w:type="character" w:styleId="ListLabel110">
    <w:name w:val="ListLabel 110"/>
    <w:qFormat/>
    <w:rPr>
      <w:color w:val="auto"/>
      <w:sz w:val="20"/>
      <w:szCs w:val="20"/>
      <w:highlight w:val="white"/>
      <w:u w:val="none"/>
    </w:rPr>
  </w:style>
  <w:style w:type="character" w:styleId="ListLabel111">
    <w:name w:val="ListLabel 111"/>
    <w:qFormat/>
    <w:rPr>
      <w:color w:val="auto"/>
      <w:sz w:val="20"/>
      <w:szCs w:val="20"/>
      <w:u w:val="none"/>
    </w:rPr>
  </w:style>
  <w:style w:type="character" w:styleId="ListLabel112">
    <w:name w:val="ListLabel 112"/>
    <w:qFormat/>
    <w:rPr>
      <w:b/>
      <w:bCs/>
      <w:color w:val="auto"/>
      <w:sz w:val="32"/>
      <w:szCs w:val="32"/>
      <w:u w:val="none"/>
    </w:rPr>
  </w:style>
  <w:style w:type="character" w:styleId="ListLabel113">
    <w:name w:val="ListLabel 113"/>
    <w:qFormat/>
    <w:rPr>
      <w:color w:val="auto"/>
      <w:sz w:val="23"/>
      <w:szCs w:val="23"/>
      <w:u w:val="none"/>
    </w:rPr>
  </w:style>
  <w:style w:type="character" w:styleId="ListLabel49">
    <w:name w:val="ListLabel 49"/>
    <w:qFormat/>
    <w:rPr>
      <w:color w:val="000000"/>
      <w:sz w:val="20"/>
      <w:szCs w:val="20"/>
      <w:lang w:val="en-US" w:eastAsia="uk-UA"/>
    </w:rPr>
  </w:style>
  <w:style w:type="character" w:styleId="ListLabel114">
    <w:name w:val="ListLabel 114"/>
    <w:qFormat/>
    <w:rPr>
      <w:color w:val="000000"/>
      <w:sz w:val="20"/>
      <w:szCs w:val="20"/>
      <w:lang w:val="en-US" w:eastAsia="uk-UA"/>
    </w:rPr>
  </w:style>
  <w:style w:type="character" w:styleId="ListLabel115">
    <w:name w:val="ListLabel 115"/>
    <w:qFormat/>
    <w:rPr>
      <w:color w:val="000000"/>
      <w:sz w:val="20"/>
      <w:szCs w:val="20"/>
      <w:lang w:val="ru-RU" w:eastAsia="uk-UA"/>
    </w:rPr>
  </w:style>
  <w:style w:type="character" w:styleId="ListLabel116">
    <w:name w:val="ListLabel 116"/>
    <w:qFormat/>
    <w:rPr>
      <w:lang w:eastAsia="uk-UA"/>
    </w:rPr>
  </w:style>
  <w:style w:type="character" w:styleId="ListLabel117">
    <w:name w:val="ListLabel 117"/>
    <w:qFormat/>
    <w:rPr>
      <w:color w:val="auto"/>
      <w:u w:val="none"/>
    </w:rPr>
  </w:style>
  <w:style w:type="character" w:styleId="ListLabel118">
    <w:name w:val="ListLabel 118"/>
    <w:qFormat/>
    <w:rPr>
      <w:color w:val="auto"/>
      <w:sz w:val="22"/>
      <w:szCs w:val="22"/>
      <w:u w:val="none"/>
    </w:rPr>
  </w:style>
  <w:style w:type="character" w:styleId="ListLabel119">
    <w:name w:val="ListLabel 119"/>
    <w:qFormat/>
    <w:rPr>
      <w:color w:val="auto"/>
      <w:sz w:val="20"/>
      <w:szCs w:val="20"/>
      <w:highlight w:val="white"/>
      <w:u w:val="none"/>
    </w:rPr>
  </w:style>
  <w:style w:type="character" w:styleId="ListLabel120">
    <w:name w:val="ListLabel 120"/>
    <w:qFormat/>
    <w:rPr>
      <w:color w:val="auto"/>
      <w:sz w:val="20"/>
      <w:szCs w:val="20"/>
      <w:u w:val="none"/>
    </w:rPr>
  </w:style>
  <w:style w:type="character" w:styleId="ListLabel121">
    <w:name w:val="ListLabel 121"/>
    <w:qFormat/>
    <w:rPr>
      <w:b/>
      <w:bCs/>
      <w:color w:val="auto"/>
      <w:sz w:val="32"/>
      <w:szCs w:val="32"/>
      <w:u w:val="none"/>
    </w:rPr>
  </w:style>
  <w:style w:type="character" w:styleId="ListLabel122">
    <w:name w:val="ListLabel 122"/>
    <w:qFormat/>
    <w:rPr>
      <w:color w:val="auto"/>
      <w:sz w:val="23"/>
      <w:szCs w:val="23"/>
      <w:u w:val="none"/>
    </w:rPr>
  </w:style>
  <w:style w:type="character" w:styleId="ListLabel123">
    <w:name w:val="ListLabel 123"/>
    <w:qFormat/>
    <w:rPr>
      <w:lang w:eastAsia="uk-UA"/>
    </w:rPr>
  </w:style>
  <w:style w:type="character" w:styleId="ListLabel124">
    <w:name w:val="ListLabel 124"/>
    <w:qFormat/>
    <w:rPr>
      <w:color w:val="auto"/>
      <w:u w:val="none"/>
    </w:rPr>
  </w:style>
  <w:style w:type="character" w:styleId="ListLabel125">
    <w:name w:val="ListLabel 125"/>
    <w:qFormat/>
    <w:rPr>
      <w:color w:val="auto"/>
      <w:sz w:val="22"/>
      <w:szCs w:val="22"/>
      <w:u w:val="none"/>
    </w:rPr>
  </w:style>
  <w:style w:type="character" w:styleId="ListLabel126">
    <w:name w:val="ListLabel 126"/>
    <w:qFormat/>
    <w:rPr>
      <w:color w:val="auto"/>
      <w:sz w:val="20"/>
      <w:szCs w:val="20"/>
      <w:highlight w:val="white"/>
      <w:u w:val="none"/>
    </w:rPr>
  </w:style>
  <w:style w:type="character" w:styleId="ListLabel127">
    <w:name w:val="ListLabel 127"/>
    <w:qFormat/>
    <w:rPr>
      <w:color w:val="auto"/>
      <w:sz w:val="20"/>
      <w:szCs w:val="20"/>
      <w:u w:val="none"/>
    </w:rPr>
  </w:style>
  <w:style w:type="character" w:styleId="ListLabel128">
    <w:name w:val="ListLabel 128"/>
    <w:qFormat/>
    <w:rPr>
      <w:b/>
      <w:bCs/>
      <w:color w:val="auto"/>
      <w:sz w:val="32"/>
      <w:szCs w:val="32"/>
      <w:u w:val="none"/>
    </w:rPr>
  </w:style>
  <w:style w:type="character" w:styleId="ListLabel129">
    <w:name w:val="ListLabel 129"/>
    <w:qFormat/>
    <w:rPr>
      <w:color w:val="auto"/>
      <w:sz w:val="23"/>
      <w:szCs w:val="23"/>
      <w:u w:val="none"/>
    </w:rPr>
  </w:style>
  <w:style w:type="character" w:styleId="ListLabel54">
    <w:name w:val="ListLabel 54"/>
    <w:qFormat/>
    <w:rPr>
      <w:color w:val="auto"/>
      <w:sz w:val="23"/>
      <w:szCs w:val="23"/>
      <w:u w:val="none"/>
    </w:rPr>
  </w:style>
  <w:style w:type="character" w:styleId="ListLabel53">
    <w:name w:val="ListLabel 53"/>
    <w:qFormat/>
    <w:rPr>
      <w:b/>
      <w:bCs/>
      <w:color w:val="auto"/>
      <w:sz w:val="32"/>
      <w:szCs w:val="32"/>
      <w:u w:val="none"/>
    </w:rPr>
  </w:style>
  <w:style w:type="character" w:styleId="ListLabel52">
    <w:name w:val="ListLabel 52"/>
    <w:qFormat/>
    <w:rPr>
      <w:color w:val="auto"/>
      <w:sz w:val="20"/>
      <w:szCs w:val="20"/>
      <w:u w:val="none"/>
    </w:rPr>
  </w:style>
  <w:style w:type="character" w:styleId="ListLabel51">
    <w:name w:val="ListLabel 51"/>
    <w:qFormat/>
    <w:rPr>
      <w:color w:val="auto"/>
      <w:sz w:val="20"/>
      <w:szCs w:val="20"/>
      <w:highlight w:val="white"/>
      <w:u w:val="none"/>
    </w:rPr>
  </w:style>
  <w:style w:type="character" w:styleId="ListLabel50">
    <w:name w:val="ListLabel 50"/>
    <w:qFormat/>
    <w:rPr>
      <w:color w:val="auto"/>
      <w:sz w:val="22"/>
      <w:szCs w:val="22"/>
      <w:u w:val="none"/>
    </w:rPr>
  </w:style>
  <w:style w:type="character" w:styleId="ListLabel48">
    <w:name w:val="ListLabel 48"/>
    <w:qFormat/>
    <w:rPr>
      <w:lang w:eastAsia="uk-UA"/>
    </w:rPr>
  </w:style>
  <w:style w:type="character" w:styleId="ListLabel47">
    <w:name w:val="ListLabel 47"/>
    <w:qFormat/>
    <w:rPr>
      <w:color w:val="auto"/>
      <w:sz w:val="23"/>
      <w:szCs w:val="23"/>
      <w:u w:val="none"/>
    </w:rPr>
  </w:style>
  <w:style w:type="character" w:styleId="ListLabel46">
    <w:name w:val="ListLabel 46"/>
    <w:qFormat/>
    <w:rPr>
      <w:b/>
      <w:bCs/>
      <w:color w:val="auto"/>
      <w:sz w:val="32"/>
      <w:szCs w:val="32"/>
      <w:u w:val="none"/>
    </w:rPr>
  </w:style>
  <w:style w:type="character" w:styleId="ListLabel45">
    <w:name w:val="ListLabel 45"/>
    <w:qFormat/>
    <w:rPr>
      <w:color w:val="auto"/>
      <w:sz w:val="20"/>
      <w:szCs w:val="20"/>
      <w:u w:val="none"/>
    </w:rPr>
  </w:style>
  <w:style w:type="character" w:styleId="ListLabel44">
    <w:name w:val="ListLabel 44"/>
    <w:qFormat/>
    <w:rPr>
      <w:color w:val="auto"/>
      <w:sz w:val="20"/>
      <w:szCs w:val="20"/>
      <w:highlight w:val="white"/>
      <w:u w:val="none"/>
    </w:rPr>
  </w:style>
  <w:style w:type="character" w:styleId="ListLabel43">
    <w:name w:val="ListLabel 43"/>
    <w:qFormat/>
    <w:rPr>
      <w:color w:val="auto"/>
      <w:sz w:val="22"/>
      <w:szCs w:val="22"/>
      <w:u w:val="none"/>
    </w:rPr>
  </w:style>
  <w:style w:type="character" w:styleId="ListLabel42">
    <w:name w:val="ListLabel 42"/>
    <w:qFormat/>
    <w:rPr>
      <w:color w:val="auto"/>
      <w:u w:val="none"/>
    </w:rPr>
  </w:style>
  <w:style w:type="character" w:styleId="ListLabel41">
    <w:name w:val="ListLabel 41"/>
    <w:qFormat/>
    <w:rPr>
      <w:lang w:eastAsia="uk-UA"/>
    </w:rPr>
  </w:style>
  <w:style w:type="character" w:styleId="ListLabel40">
    <w:name w:val="ListLabel 40"/>
    <w:qFormat/>
    <w:rPr>
      <w:color w:val="auto"/>
      <w:sz w:val="23"/>
      <w:szCs w:val="23"/>
      <w:u w:val="none"/>
    </w:rPr>
  </w:style>
  <w:style w:type="character" w:styleId="ListLabel39">
    <w:name w:val="ListLabel 39"/>
    <w:qFormat/>
    <w:rPr>
      <w:b/>
      <w:bCs/>
      <w:color w:val="auto"/>
      <w:sz w:val="32"/>
      <w:szCs w:val="32"/>
      <w:u w:val="none"/>
    </w:rPr>
  </w:style>
  <w:style w:type="character" w:styleId="ListLabel38">
    <w:name w:val="ListLabel 38"/>
    <w:qFormat/>
    <w:rPr>
      <w:color w:val="auto"/>
      <w:sz w:val="20"/>
      <w:szCs w:val="20"/>
      <w:u w:val="none"/>
    </w:rPr>
  </w:style>
  <w:style w:type="character" w:styleId="ListLabel37">
    <w:name w:val="ListLabel 37"/>
    <w:qFormat/>
    <w:rPr>
      <w:color w:val="auto"/>
      <w:sz w:val="20"/>
      <w:szCs w:val="20"/>
      <w:highlight w:val="white"/>
      <w:u w:val="none"/>
    </w:rPr>
  </w:style>
  <w:style w:type="character" w:styleId="ListLabel36">
    <w:name w:val="ListLabel 36"/>
    <w:qFormat/>
    <w:rPr>
      <w:color w:val="auto"/>
      <w:sz w:val="22"/>
      <w:szCs w:val="22"/>
      <w:u w:val="none"/>
    </w:rPr>
  </w:style>
  <w:style w:type="character" w:styleId="ListLabel35">
    <w:name w:val="ListLabel 35"/>
    <w:qFormat/>
    <w:rPr>
      <w:color w:val="auto"/>
      <w:u w:val="none"/>
    </w:rPr>
  </w:style>
  <w:style w:type="character" w:styleId="ListLabel34">
    <w:name w:val="ListLabel 34"/>
    <w:qFormat/>
    <w:rPr>
      <w:lang w:eastAsia="uk-UA"/>
    </w:rPr>
  </w:style>
  <w:style w:type="character" w:styleId="ListLabel33">
    <w:name w:val="ListLabel 33"/>
    <w:qFormat/>
    <w:rPr>
      <w:color w:val="auto"/>
      <w:sz w:val="23"/>
      <w:szCs w:val="23"/>
      <w:u w:val="none"/>
    </w:rPr>
  </w:style>
  <w:style w:type="character" w:styleId="ListLabel32">
    <w:name w:val="ListLabel 32"/>
    <w:qFormat/>
    <w:rPr>
      <w:b/>
      <w:bCs/>
      <w:color w:val="auto"/>
      <w:sz w:val="32"/>
      <w:szCs w:val="32"/>
      <w:u w:val="none"/>
    </w:rPr>
  </w:style>
  <w:style w:type="character" w:styleId="ListLabel31">
    <w:name w:val="ListLabel 31"/>
    <w:qFormat/>
    <w:rPr>
      <w:color w:val="auto"/>
      <w:sz w:val="20"/>
      <w:szCs w:val="20"/>
      <w:u w:val="none"/>
    </w:rPr>
  </w:style>
  <w:style w:type="character" w:styleId="ListLabel30">
    <w:name w:val="ListLabel 30"/>
    <w:qFormat/>
    <w:rPr>
      <w:color w:val="auto"/>
      <w:sz w:val="20"/>
      <w:szCs w:val="20"/>
      <w:highlight w:val="white"/>
      <w:u w:val="none"/>
    </w:rPr>
  </w:style>
  <w:style w:type="character" w:styleId="ListLabel29">
    <w:name w:val="ListLabel 29"/>
    <w:qFormat/>
    <w:rPr>
      <w:color w:val="auto"/>
      <w:sz w:val="22"/>
      <w:szCs w:val="22"/>
      <w:u w:val="none"/>
    </w:rPr>
  </w:style>
  <w:style w:type="character" w:styleId="ListLabel28">
    <w:name w:val="ListLabel 28"/>
    <w:qFormat/>
    <w:rPr>
      <w:color w:val="auto"/>
      <w:u w:val="none"/>
    </w:rPr>
  </w:style>
  <w:style w:type="character" w:styleId="ListLabel27">
    <w:name w:val="ListLabel 27"/>
    <w:qFormat/>
    <w:rPr>
      <w:lang w:eastAsia="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Header"/>
    <w:basedOn w:val="Normal"/>
    <w:link w:val="ab"/>
    <w:uiPriority w:val="99"/>
    <w:rsid w:val="00b3312c"/>
    <w:pPr>
      <w:tabs>
        <w:tab w:val="clear" w:pos="709"/>
        <w:tab w:val="center" w:pos="4677" w:leader="none"/>
        <w:tab w:val="right" w:pos="9355" w:leader="none"/>
      </w:tabs>
    </w:pPr>
    <w:rPr/>
  </w:style>
  <w:style w:type="paragraph" w:styleId="Style26">
    <w:name w:val="Footer"/>
    <w:basedOn w:val="Normal"/>
    <w:rsid w:val="003d740d"/>
    <w:pPr>
      <w:tabs>
        <w:tab w:val="clear" w:pos="709"/>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kinsoku w:val="true"/>
      <w:overflowPunct w:val="true"/>
      <w:autoSpaceDE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kinsoku w:val="true"/>
      <w:overflowPunct w:val="true"/>
      <w:autoSpaceDE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b76f6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Application>LibreOffice/6.1.6.3$Windows_x86 LibreOffice_project/5896ab1714085361c45cf540f76f60673dd96a72</Application>
  <Pages>208</Pages>
  <Words>41741</Words>
  <Characters>309490</Characters>
  <CharactersWithSpaces>353165</CharactersWithSpaces>
  <Paragraphs>3952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2023-04-06T13:21:48Z</dcterms:modified>
  <cp:revision>1605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