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pPr>
            <w:r>
              <w:rPr>
                <w:sz w:val="20"/>
                <w:szCs w:val="20"/>
              </w:rPr>
              <w:t>Перерва - 13.00 - 14.00.</w:t>
            </w:r>
          </w:p>
          <w:p>
            <w:pPr>
              <w:pStyle w:val="Normal"/>
              <w:widowControl w:val="false"/>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10">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11">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16">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18">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0">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2">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4">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6">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28">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32">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36">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38">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41">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42">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48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51">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54">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55">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58">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64">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66">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68">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70">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6</w:t>
            </w:r>
            <w:r>
              <w:rPr>
                <w:u w:val="single"/>
              </w:rPr>
              <w:t xml:space="preserve">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71">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Cs/>
                <w:sz w:val="24"/>
                <w:szCs w:val="24"/>
                <w:lang w:eastAsia="uk-UA"/>
              </w:rPr>
            </w:pPr>
            <w:r>
              <w:rPr>
                <w:b/>
                <w:bCs/>
                <w:color w:val="000000"/>
                <w:sz w:val="20"/>
                <w:szCs w:val="20"/>
                <w:lang w:val="ru-RU"/>
              </w:rPr>
              <w:t>В</w:t>
            </w:r>
            <w:r>
              <w:rPr>
                <w:b/>
                <w:bCs/>
                <w:color w:val="000000"/>
                <w:sz w:val="20"/>
                <w:szCs w:val="20"/>
              </w:rPr>
              <w:t xml:space="preserve">ідділ “Центру надання адміністративних послуг” </w:t>
            </w:r>
            <w:r>
              <w:rPr>
                <w:b/>
                <w:bCs/>
                <w:color w:val="000000"/>
                <w:sz w:val="20"/>
                <w:szCs w:val="20"/>
                <w:lang w:val="ru-RU"/>
              </w:rPr>
              <w:t>Локницької сільсько</w:t>
            </w:r>
            <w:r>
              <w:rPr>
                <w:b/>
                <w:bCs/>
                <w:color w:val="000000"/>
                <w:sz w:val="20"/>
                <w:szCs w:val="20"/>
              </w:rPr>
              <w:t>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Cs/>
                <w:sz w:val="24"/>
                <w:szCs w:val="24"/>
                <w:lang w:eastAsia="uk-UA"/>
              </w:rPr>
            </w:pPr>
            <w:r>
              <w:rPr>
                <w:sz w:val="20"/>
                <w:szCs w:val="20"/>
                <w:lang w:val="ru-RU"/>
              </w:rPr>
              <w:t xml:space="preserve">34030, </w:t>
            </w:r>
            <w:r>
              <w:rPr>
                <w:sz w:val="20"/>
                <w:szCs w:val="20"/>
              </w:rPr>
              <w:t>Рівненська область</w:t>
            </w:r>
            <w:r>
              <w:rPr>
                <w:sz w:val="20"/>
                <w:szCs w:val="20"/>
                <w:lang w:val="ru-RU"/>
              </w:rPr>
              <w:t xml:space="preserve">, </w:t>
            </w:r>
            <w:r>
              <w:rPr>
                <w:sz w:val="20"/>
                <w:szCs w:val="20"/>
              </w:rPr>
              <w:t xml:space="preserve"> Вараський район, с. Локниця,</w:t>
            </w:r>
            <w:r>
              <w:rPr>
                <w:sz w:val="20"/>
                <w:szCs w:val="20"/>
                <w:lang w:val="ru-RU"/>
              </w:rPr>
              <w:t xml:space="preserve">              </w:t>
            </w:r>
            <w:r>
              <w:rPr>
                <w:sz w:val="20"/>
                <w:szCs w:val="20"/>
              </w:rPr>
              <w:t>вул. Центральна, 72</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Cs/>
                <w:sz w:val="24"/>
                <w:szCs w:val="24"/>
                <w:lang w:eastAsia="uk-UA"/>
              </w:rPr>
            </w:pPr>
            <w:r>
              <w:rPr>
                <w:sz w:val="20"/>
                <w:szCs w:val="20"/>
                <w:lang w:val="ru-RU"/>
              </w:rPr>
              <w:t xml:space="preserve">Понеділок - </w:t>
            </w:r>
            <w:r>
              <w:rPr>
                <w:sz w:val="20"/>
                <w:szCs w:val="20"/>
              </w:rPr>
              <w:t xml:space="preserve"> 9.00 </w:t>
            </w:r>
            <w:r>
              <w:rPr>
                <w:sz w:val="20"/>
                <w:szCs w:val="20"/>
                <w:lang w:val="ru-RU"/>
              </w:rPr>
              <w:t>-</w:t>
            </w:r>
            <w:r>
              <w:rPr>
                <w:sz w:val="20"/>
                <w:szCs w:val="20"/>
              </w:rPr>
              <w:t>18.15</w:t>
            </w:r>
            <w:r>
              <w:rPr>
                <w:sz w:val="20"/>
                <w:szCs w:val="20"/>
                <w:lang w:val="ru-RU"/>
              </w:rPr>
              <w:t>,</w:t>
            </w:r>
            <w:r>
              <w:rPr>
                <w:sz w:val="20"/>
                <w:szCs w:val="20"/>
              </w:rPr>
              <w:t xml:space="preserve">  </w:t>
            </w:r>
            <w:r>
              <w:rPr>
                <w:sz w:val="20"/>
                <w:szCs w:val="20"/>
                <w:lang w:val="ru-RU"/>
              </w:rPr>
              <w:t>в</w:t>
            </w:r>
            <w:r>
              <w:rPr>
                <w:sz w:val="20"/>
                <w:szCs w:val="20"/>
              </w:rPr>
              <w:t>і</w:t>
            </w:r>
            <w:r>
              <w:rPr>
                <w:sz w:val="20"/>
                <w:szCs w:val="20"/>
                <w:lang w:val="ru-RU"/>
              </w:rPr>
              <w:t xml:space="preserve">второк </w:t>
            </w:r>
            <w:r>
              <w:rPr>
                <w:sz w:val="20"/>
                <w:szCs w:val="20"/>
              </w:rPr>
              <w:t xml:space="preserve"> –  </w:t>
            </w:r>
            <w:r>
              <w:rPr>
                <w:sz w:val="20"/>
                <w:szCs w:val="20"/>
                <w:lang w:val="ru-RU"/>
              </w:rPr>
              <w:t xml:space="preserve">- </w:t>
            </w:r>
            <w:r>
              <w:rPr>
                <w:sz w:val="20"/>
                <w:szCs w:val="20"/>
              </w:rPr>
              <w:t xml:space="preserve"> 9.00 </w:t>
            </w:r>
            <w:r>
              <w:rPr>
                <w:sz w:val="20"/>
                <w:szCs w:val="20"/>
                <w:lang w:val="ru-RU"/>
              </w:rPr>
              <w:t>-</w:t>
            </w:r>
            <w:r>
              <w:rPr>
                <w:sz w:val="20"/>
                <w:szCs w:val="20"/>
              </w:rPr>
              <w:t xml:space="preserve">18.15, </w:t>
            </w:r>
            <w:r>
              <w:rPr>
                <w:sz w:val="20"/>
                <w:szCs w:val="20"/>
                <w:lang w:val="ru-RU"/>
              </w:rPr>
              <w:t xml:space="preserve">середа </w:t>
            </w:r>
            <w:r>
              <w:rPr>
                <w:sz w:val="20"/>
                <w:szCs w:val="20"/>
              </w:rPr>
              <w:t xml:space="preserve">– </w:t>
            </w:r>
            <w:r>
              <w:rPr>
                <w:sz w:val="20"/>
                <w:szCs w:val="20"/>
                <w:lang w:val="ru-RU"/>
              </w:rPr>
              <w:t xml:space="preserve">- </w:t>
            </w:r>
            <w:r>
              <w:rPr>
                <w:sz w:val="20"/>
                <w:szCs w:val="20"/>
              </w:rPr>
              <w:t xml:space="preserve"> 9.00 </w:t>
            </w:r>
            <w:r>
              <w:rPr>
                <w:sz w:val="20"/>
                <w:szCs w:val="20"/>
                <w:lang w:val="ru-RU"/>
              </w:rPr>
              <w:t>-</w:t>
            </w:r>
            <w:r>
              <w:rPr>
                <w:sz w:val="20"/>
                <w:szCs w:val="20"/>
              </w:rPr>
              <w:t xml:space="preserve">18.15, четвер –  </w:t>
            </w:r>
            <w:r>
              <w:rPr>
                <w:sz w:val="20"/>
                <w:szCs w:val="20"/>
                <w:lang w:val="ru-RU"/>
              </w:rPr>
              <w:t xml:space="preserve">- </w:t>
            </w:r>
            <w:r>
              <w:rPr>
                <w:sz w:val="20"/>
                <w:szCs w:val="20"/>
              </w:rPr>
              <w:t xml:space="preserve"> 9.00 </w:t>
            </w:r>
            <w:r>
              <w:rPr>
                <w:sz w:val="20"/>
                <w:szCs w:val="20"/>
                <w:lang w:val="ru-RU"/>
              </w:rPr>
              <w:t>-</w:t>
            </w:r>
            <w:r>
              <w:rPr>
                <w:sz w:val="20"/>
                <w:szCs w:val="20"/>
              </w:rPr>
              <w:t>18.15, п'ятниця – 8.00 - 17.15.</w:t>
            </w:r>
          </w:p>
          <w:p>
            <w:pPr>
              <w:pStyle w:val="Normal"/>
              <w:widowControl w:val="false"/>
              <w:rPr>
                <w:bCs/>
                <w:sz w:val="24"/>
                <w:szCs w:val="24"/>
                <w:lang w:eastAsia="uk-UA"/>
              </w:rPr>
            </w:pPr>
            <w:r>
              <w:rPr>
                <w:sz w:val="20"/>
                <w:szCs w:val="20"/>
              </w:rPr>
              <w:t>Перерва - 13.00 - 14.00.</w:t>
            </w:r>
          </w:p>
          <w:p>
            <w:pPr>
              <w:pStyle w:val="Normal"/>
              <w:widowControl w:val="false"/>
              <w:rPr>
                <w:bCs/>
                <w:sz w:val="24"/>
                <w:szCs w:val="24"/>
                <w:lang w:eastAsia="uk-UA"/>
              </w:rPr>
            </w:pPr>
            <w:r>
              <w:rPr>
                <w:sz w:val="20"/>
                <w:szCs w:val="20"/>
              </w:rPr>
              <w:t>Субота, неділя  - вихідні.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тел. 0977432165</w:t>
            </w:r>
          </w:p>
          <w:p>
            <w:pPr>
              <w:pStyle w:val="Normal"/>
              <w:widowControl w:val="false"/>
              <w:jc w:val="both"/>
              <w:rPr>
                <w:bCs/>
                <w:sz w:val="24"/>
                <w:szCs w:val="24"/>
                <w:lang w:eastAsia="uk-UA"/>
              </w:rPr>
            </w:pPr>
            <w:r>
              <w:rPr>
                <w:rFonts w:eastAsia="font95"/>
                <w:color w:val="000000"/>
                <w:sz w:val="20"/>
                <w:szCs w:val="20"/>
                <w:lang w:eastAsia="uk-UA"/>
              </w:rPr>
              <w:t>електронна адреса:</w:t>
            </w:r>
            <w:r>
              <w:rPr>
                <w:rFonts w:eastAsia="font95"/>
                <w:color w:val="000000"/>
                <w:sz w:val="20"/>
                <w:szCs w:val="20"/>
                <w:lang w:val="ru-RU" w:eastAsia="uk-UA"/>
              </w:rPr>
              <w:t xml:space="preserve"> </w:t>
            </w:r>
            <w:hyperlink r:id="rId72">
              <w:r>
                <w:rPr>
                  <w:rFonts w:eastAsia="font95"/>
                  <w:color w:val="000000"/>
                  <w:sz w:val="20"/>
                  <w:szCs w:val="20"/>
                  <w:lang w:val="en-US" w:eastAsia="uk-UA"/>
                </w:rPr>
                <w:t>cnap</w:t>
              </w:r>
              <w:r>
                <w:rPr>
                  <w:rFonts w:eastAsia="font95"/>
                  <w:color w:val="000000"/>
                  <w:sz w:val="20"/>
                  <w:szCs w:val="20"/>
                  <w:lang w:val="ru-RU" w:eastAsia="uk-UA"/>
                </w:rPr>
                <w:t>231@</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rPr>
                <w:bCs/>
                <w:sz w:val="24"/>
                <w:szCs w:val="24"/>
                <w:lang w:eastAsia="uk-UA"/>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loknycka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gov</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103</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nap.vysock@ukr.net"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cnap.vysock@ukr.net" TargetMode="External"/><Relationship Id="rId11" Type="http://schemas.openxmlformats.org/officeDocument/2006/relationships/hyperlink" Target="mailto:cnap.vysock@ukr.net"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cnap.vysock@ukr.net" TargetMode="External"/><Relationship Id="rId17" Type="http://schemas.openxmlformats.org/officeDocument/2006/relationships/hyperlink" Target="https://zakon.rada.gov.ua/laws/show/2346-14" TargetMode="External"/><Relationship Id="rId18" Type="http://schemas.openxmlformats.org/officeDocument/2006/relationships/hyperlink" Target="mailto:cnap.vysock@ukr.net" TargetMode="External"/><Relationship Id="rId19" Type="http://schemas.openxmlformats.org/officeDocument/2006/relationships/hyperlink" Target="https://zakon.rada.gov.ua/laws/show/2346-14" TargetMode="External"/><Relationship Id="rId20" Type="http://schemas.openxmlformats.org/officeDocument/2006/relationships/hyperlink" Target="mailto:cnap.vysock@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cnap.vysock@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cnap.vysock@ukr.net" TargetMode="External"/><Relationship Id="rId25" Type="http://schemas.openxmlformats.org/officeDocument/2006/relationships/hyperlink" Target="https://zakon.rada.gov.ua/laws/show/2346-14" TargetMode="External"/><Relationship Id="rId26" Type="http://schemas.openxmlformats.org/officeDocument/2006/relationships/hyperlink" Target="mailto:cnap.vysock@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cnap.vysock@ukr.net"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cnap.vysock@ukr.net"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cnap.vysock@ukr.net" TargetMode="External"/><Relationship Id="rId37" Type="http://schemas.openxmlformats.org/officeDocument/2006/relationships/hyperlink" Target="https://zakon.rada.gov.ua/laws/show/3613-17" TargetMode="External"/><Relationship Id="rId38" Type="http://schemas.openxmlformats.org/officeDocument/2006/relationships/hyperlink" Target="mailto:cnap.vysock@ukr.net"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cnap.vysock@ukr.net" TargetMode="External"/><Relationship Id="rId42" Type="http://schemas.openxmlformats.org/officeDocument/2006/relationships/hyperlink" Target="mailto:cnap.vysock@ukr.net"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cnap.vysock@ukr.net"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cnap.vysock@ukr.net" TargetMode="External"/><Relationship Id="rId55" Type="http://schemas.openxmlformats.org/officeDocument/2006/relationships/hyperlink" Target="mailto:cnap.vysock@ukr.net"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cnap.vysock@ukr.net"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cnap.vysock@ukr.net"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cnap.vysock@ukr.net"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cnap.vysock@ukr.net" TargetMode="External"/><Relationship Id="rId69" Type="http://schemas.openxmlformats.org/officeDocument/2006/relationships/hyperlink" Target="https://zakon.rada.gov.ua/laws/show/2346-14" TargetMode="External"/><Relationship Id="rId70" Type="http://schemas.openxmlformats.org/officeDocument/2006/relationships/hyperlink" Target="mailto:cnap.vysock@ukr.net" TargetMode="External"/><Relationship Id="rId71" Type="http://schemas.openxmlformats.org/officeDocument/2006/relationships/hyperlink" Target="mailto:cnap.vysock@ukr.net" TargetMode="External"/><Relationship Id="rId72" Type="http://schemas.openxmlformats.org/officeDocument/2006/relationships/hyperlink" Target="mailto:cnap.vysock@ukr.net"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2983</TotalTime>
  <Application>LibreOffice/7.2.7.2$Windows_X86_64 LibreOffice_project/8d71d29d553c0f7dcbfa38fbfda25ee34cce99a2</Application>
  <AppVersion>15.0000</AppVersion>
  <Pages>206</Pages>
  <Words>42598</Words>
  <Characters>314554</Characters>
  <CharactersWithSpaces>359949</CharactersWithSpaces>
  <Paragraphs>3535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2024-08-14T10:55:58Z</dcterms:modified>
  <cp:revision>1720</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