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2">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10"/>
            <w:bookmarkStart w:id="4" w:name="n2506"/>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11"/>
            <w:bookmarkStart w:id="6" w:name="n2507"/>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9"/>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1"/>
      <w:bookmarkStart w:id="55" w:name="__DdeLink__17867_1415397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10">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11">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12"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3"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4"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4"/>
            <w:bookmarkStart w:id="69" w:name="n633"/>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5"/>
            <w:bookmarkStart w:id="74" w:name="n2524"/>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5"/>
      <w:bookmarkStart w:id="76" w:name="__DdeLink__17867_1415397331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16">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18">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7"/>
      <w:bookmarkStart w:id="83" w:name="__DdeLink__17867_1415397331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20">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22">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24">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0"/>
      <w:bookmarkStart w:id="94" w:name="__DdeLink__17867_1415397331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26">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4"/>
      <w:bookmarkStart w:id="98" w:name="__DdeLink__17867_1415397331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28">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30"/>
          <w:headerReference w:type="first" r:id="rId3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17"/>
      <w:bookmarkStart w:id="102" w:name="__DdeLink__17867_14153973320"/>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32">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33">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36">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1899"/>
            <w:bookmarkStart w:id="135" w:name="n653"/>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60"/>
            <w:bookmarkStart w:id="139" w:name="n658"/>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37"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38">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39"/>
          <w:headerReference w:type="first" r:id="rId40"/>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6"/>
      <w:bookmarkStart w:id="163" w:name="__DdeLink__17867_1415397332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41">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7"/>
      <w:bookmarkStart w:id="167" w:name="__DdeLink__17867_1415397332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42">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556"/>
            <w:bookmarkStart w:id="172" w:name="n2639"/>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557"/>
            <w:bookmarkStart w:id="174" w:name="n2144"/>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558"/>
            <w:bookmarkStart w:id="176" w:name="n2145"/>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560"/>
            <w:bookmarkStart w:id="179" w:name="n2146"/>
            <w:bookmarkEnd w:id="178"/>
            <w:bookmarkEnd w:id="179"/>
            <w:r>
              <w:rPr>
                <w:sz w:val="20"/>
                <w:szCs w:val="20"/>
              </w:rPr>
              <w:t xml:space="preserve"> інша документація із землеустрою відповідно до статті 25 </w:t>
            </w:r>
            <w:hyperlink r:id="rId43"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4"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5">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6"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7"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18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50"/>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51">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52"/>
          <w:headerReference w:type="first" r:id="rId53"/>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9"/>
      <w:bookmarkStart w:id="194" w:name="__DdeLink__17867_14153973328"/>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54">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0"/>
      <w:bookmarkStart w:id="199" w:name="__DdeLink__17867_1415397333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55">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56" w:tgtFrame="_blank">
        <w:r>
          <w:rPr>
            <w:color w:val="auto"/>
            <w:u w:val="none"/>
          </w:rPr>
          <w:t>Земельного кодексу України</w:t>
        </w:r>
      </w:hyperlink>
      <w:r>
        <w:rPr/>
        <w:t xml:space="preserve">  та  </w:t>
      </w:r>
      <w:hyperlink r:id="rId57"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1"/>
      <w:bookmarkStart w:id="219" w:name="__DdeLink__17867_1415397333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58">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9"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0"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61">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2"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3"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5"/>
            <w:bookmarkStart w:id="223" w:name="n566"/>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1589"/>
            <w:bookmarkStart w:id="228" w:name="n568"/>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64">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33"/>
      <w:bookmarkStart w:id="237" w:name="__DdeLink__17867_1415397334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66">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7">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34"/>
      <w:bookmarkStart w:id="241" w:name="__DdeLink__17867_14153973342"/>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68">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35"/>
      <w:bookmarkStart w:id="249" w:name="__DdeLink__17867_1415397334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70">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36"/>
      <w:bookmarkStart w:id="255" w:name="__DdeLink__17867_14153973344"/>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71">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37"/>
      <w:bookmarkStart w:id="259" w:name="__DdeLink__17867_14153973345"/>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апарату виконавчого комітету Млинівської селищної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35100, Рівненська область, смт. Млинів, вул. Степана Бандери, 1</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Понеділок - 09.00-16.00; вівторок - 09.00-16.00;                середа - 09.00-</w:t>
            </w:r>
            <w:r>
              <w:rPr>
                <w:rFonts w:eastAsia="font98"/>
                <w:color w:val="000000"/>
                <w:sz w:val="20"/>
                <w:szCs w:val="20"/>
                <w:lang w:val="ru-RU" w:eastAsia="uk-UA"/>
              </w:rPr>
              <w:t>17.00</w:t>
            </w:r>
            <w:r>
              <w:rPr>
                <w:rFonts w:eastAsia="font98"/>
                <w:color w:val="000000"/>
                <w:sz w:val="20"/>
                <w:szCs w:val="20"/>
                <w:lang w:eastAsia="uk-UA"/>
              </w:rPr>
              <w:t>; четвер — 09.00-20.00; п’ятниця - 09.00-16.00. Без перерви на обід. Вихідні дні – субота, неділя та  святкові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тел. (03659) 6-44-51</w:t>
            </w:r>
          </w:p>
          <w:p>
            <w:pPr>
              <w:pStyle w:val="Normal"/>
              <w:widowControl w:val="false"/>
              <w:jc w:val="both"/>
              <w:rPr/>
            </w:pPr>
            <w:r>
              <w:rPr>
                <w:rFonts w:eastAsia="font98"/>
                <w:color w:val="000000"/>
                <w:sz w:val="20"/>
                <w:szCs w:val="20"/>
                <w:lang w:eastAsia="uk-UA"/>
              </w:rPr>
              <w:t xml:space="preserve">електронна адреса: </w:t>
            </w:r>
            <w:hyperlink r:id="rId72">
              <w:r>
                <w:rPr>
                  <w:rFonts w:eastAsia="font98"/>
                  <w:color w:val="000000"/>
                  <w:sz w:val="20"/>
                  <w:szCs w:val="20"/>
                  <w:lang w:val="en-US" w:eastAsia="uk-UA"/>
                </w:rPr>
                <w:t>rada</w:t>
              </w:r>
              <w:r>
                <w:rPr>
                  <w:rFonts w:eastAsia="font98"/>
                  <w:color w:val="000000"/>
                  <w:sz w:val="20"/>
                  <w:szCs w:val="20"/>
                  <w:lang w:val="ru-RU" w:eastAsia="uk-UA"/>
                </w:rPr>
                <w:t>.</w:t>
              </w:r>
              <w:r>
                <w:rPr>
                  <w:rFonts w:eastAsia="font98"/>
                  <w:color w:val="000000"/>
                  <w:sz w:val="20"/>
                  <w:szCs w:val="20"/>
                  <w:lang w:val="en-US" w:eastAsia="uk-UA"/>
                </w:rPr>
                <w:t>mluniv</w:t>
              </w:r>
              <w:r>
                <w:rPr>
                  <w:rFonts w:eastAsia="font98"/>
                  <w:color w:val="000000"/>
                  <w:sz w:val="20"/>
                  <w:szCs w:val="20"/>
                  <w:lang w:val="ru-RU" w:eastAsia="uk-UA"/>
                </w:rPr>
                <w:t>.</w:t>
              </w:r>
              <w:r>
                <w:rPr>
                  <w:rFonts w:eastAsia="font98"/>
                  <w:color w:val="000000"/>
                  <w:sz w:val="20"/>
                  <w:szCs w:val="20"/>
                  <w:lang w:val="en-US" w:eastAsia="uk-UA"/>
                </w:rPr>
                <w:t>tsnap</w:t>
              </w:r>
              <w:r>
                <w:rPr>
                  <w:rFonts w:eastAsia="font98"/>
                  <w:color w:val="000000"/>
                  <w:sz w:val="20"/>
                  <w:szCs w:val="20"/>
                  <w:lang w:val="ru-RU" w:eastAsia="uk-UA"/>
                </w:rPr>
                <w:t>@</w:t>
              </w:r>
              <w:r>
                <w:rPr>
                  <w:rFonts w:eastAsia="font98"/>
                  <w:color w:val="000000"/>
                  <w:sz w:val="20"/>
                  <w:szCs w:val="20"/>
                  <w:lang w:val="en-US" w:eastAsia="uk-UA"/>
                </w:rPr>
                <w:t>gmail</w:t>
              </w:r>
              <w:r>
                <w:rPr>
                  <w:rFonts w:eastAsia="font98"/>
                  <w:color w:val="000000"/>
                  <w:sz w:val="20"/>
                  <w:szCs w:val="20"/>
                  <w:lang w:val="ru-RU" w:eastAsia="uk-UA"/>
                </w:rPr>
                <w:t>.</w:t>
              </w:r>
              <w:r>
                <w:rPr>
                  <w:rFonts w:eastAsia="font98"/>
                  <w:color w:val="000000"/>
                  <w:sz w:val="20"/>
                  <w:szCs w:val="20"/>
                  <w:lang w:val="en-US" w:eastAsia="uk-UA"/>
                </w:rPr>
                <w:t>com</w:t>
              </w:r>
            </w:hyperlink>
          </w:p>
          <w:p>
            <w:pPr>
              <w:pStyle w:val="Normal"/>
              <w:widowControl w:val="false"/>
              <w:jc w:val="both"/>
              <w:rPr>
                <w:sz w:val="20"/>
                <w:szCs w:val="20"/>
              </w:rPr>
            </w:pPr>
            <w:r>
              <w:rPr>
                <w:rStyle w:val="Style13"/>
                <w:rFonts w:eastAsia="font98"/>
                <w:color w:val="000000"/>
                <w:sz w:val="20"/>
                <w:szCs w:val="20"/>
                <w:lang w:eastAsia="uk-UA"/>
              </w:rPr>
              <w:t xml:space="preserve">веб-сайт: </w:t>
            </w:r>
            <w:r>
              <w:rPr>
                <w:rStyle w:val="Style13"/>
                <w:rFonts w:eastAsia="font98"/>
                <w:color w:val="000000"/>
                <w:sz w:val="20"/>
                <w:szCs w:val="20"/>
                <w:lang w:val="en-US" w:eastAsia="uk-UA"/>
              </w:rPr>
              <w:t>http</w:t>
            </w:r>
            <w:r>
              <w:rPr>
                <w:rStyle w:val="Style13"/>
                <w:rFonts w:eastAsia="font98"/>
                <w:color w:val="000000"/>
                <w:sz w:val="20"/>
                <w:szCs w:val="20"/>
                <w:lang w:val="ru-RU" w:eastAsia="uk-UA"/>
              </w:rPr>
              <w:t>://</w:t>
            </w:r>
            <w:r>
              <w:rPr>
                <w:rStyle w:val="Style13"/>
                <w:rFonts w:eastAsia="font98"/>
                <w:color w:val="000000"/>
                <w:sz w:val="20"/>
                <w:szCs w:val="20"/>
                <w:lang w:val="en-US" w:eastAsia="uk-UA"/>
              </w:rPr>
              <w:t>smt</w:t>
            </w:r>
            <w:r>
              <w:rPr>
                <w:rStyle w:val="Style13"/>
                <w:rFonts w:eastAsia="font98"/>
                <w:color w:val="000000"/>
                <w:sz w:val="20"/>
                <w:szCs w:val="20"/>
                <w:lang w:val="ru-RU" w:eastAsia="uk-UA"/>
              </w:rPr>
              <w:t>.</w:t>
            </w:r>
            <w:r>
              <w:rPr>
                <w:rStyle w:val="Style13"/>
                <w:rFonts w:eastAsia="font98"/>
                <w:color w:val="000000"/>
                <w:sz w:val="20"/>
                <w:szCs w:val="20"/>
                <w:lang w:val="en-US" w:eastAsia="uk-UA"/>
              </w:rPr>
              <w:t>mln</w:t>
            </w:r>
            <w:r>
              <w:rPr>
                <w:rStyle w:val="Style13"/>
                <w:rFonts w:eastAsia="font98"/>
                <w:color w:val="000000"/>
                <w:sz w:val="20"/>
                <w:szCs w:val="20"/>
                <w:lang w:val="ru-RU" w:eastAsia="uk-UA"/>
              </w:rPr>
              <w:t>.</w:t>
            </w:r>
            <w:r>
              <w:rPr>
                <w:rStyle w:val="Style13"/>
                <w:rFonts w:eastAsia="font98"/>
                <w:color w:val="000000"/>
                <w:sz w:val="20"/>
                <w:szCs w:val="20"/>
                <w:lang w:val="en-US" w:eastAsia="uk-UA"/>
              </w:rPr>
              <w:t>rv</w:t>
            </w:r>
            <w:r>
              <w:rPr>
                <w:rStyle w:val="Style13"/>
                <w:rFonts w:eastAsia="font98"/>
                <w:color w:val="000000"/>
                <w:sz w:val="20"/>
                <w:szCs w:val="20"/>
                <w:lang w:val="ru-RU" w:eastAsia="uk-UA"/>
              </w:rPr>
              <w:t>.</w:t>
            </w:r>
            <w:r>
              <w:rPr>
                <w:rStyle w:val="Style13"/>
                <w:rFonts w:eastAsia="font98"/>
                <w:color w:val="000000"/>
                <w:sz w:val="20"/>
                <w:szCs w:val="20"/>
                <w:lang w:val="en-US" w:eastAsia="uk-UA"/>
              </w:rPr>
              <w:t>ua</w:t>
            </w:r>
            <w:r>
              <w:rPr>
                <w:rStyle w:val="Style13"/>
                <w:rFonts w:eastAsia="font98"/>
                <w:color w:val="000000"/>
                <w:sz w:val="20"/>
                <w:szCs w:val="20"/>
                <w:lang w:val="ru-RU" w:eastAsia="uk-UA"/>
              </w:rPr>
              <w:t>/</w:t>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73"/>
      <w:headerReference w:type="first" r:id="rId74"/>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tru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ada.mluniv.tsnap@gmail.com"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yperlink" Target="file:///E:/&#1030;&#1085;&#1092;&#1086;&#1088;&#1084;&#1072;&#1094;&#1110;&#1081;&#1085;&#1110;%20&#1082;&#1072;&#1088;&#1090;&#1082;&#1080;%20&#1073;&#1077;&#1088;&#1077;&#1079;&#1077;&#1085;&#1100;%202023/&#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yperlink" Target="mailto:rada.mluniv.tsnap@gmail.com" TargetMode="External"/><Relationship Id="rId11" Type="http://schemas.openxmlformats.org/officeDocument/2006/relationships/hyperlink" Target="mailto:rada.mluniv.tsnap@gmail.com"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 TargetMode="External"/><Relationship Id="rId14" Type="http://schemas.openxmlformats.org/officeDocument/2006/relationships/hyperlink" Target="https://zakon.rada.gov.ua/laws/show/1952-15/ed20200116" TargetMode="External"/><Relationship Id="rId15" Type="http://schemas.openxmlformats.org/officeDocument/2006/relationships/hyperlink" Target="https://zakon.rada.gov.ua/laws/show/2346-14" TargetMode="External"/><Relationship Id="rId16" Type="http://schemas.openxmlformats.org/officeDocument/2006/relationships/hyperlink" Target="mailto:rada.mluniv.tsnap@gmail.com" TargetMode="External"/><Relationship Id="rId17" Type="http://schemas.openxmlformats.org/officeDocument/2006/relationships/hyperlink" Target="https://zakon.rada.gov.ua/laws/show/2346-14" TargetMode="External"/><Relationship Id="rId18" Type="http://schemas.openxmlformats.org/officeDocument/2006/relationships/hyperlink" Target="mailto:rada.mluniv.tsnap@gmail.com" TargetMode="External"/><Relationship Id="rId19" Type="http://schemas.openxmlformats.org/officeDocument/2006/relationships/hyperlink" Target="https://zakon.rada.gov.ua/laws/show/2346-14" TargetMode="External"/><Relationship Id="rId20" Type="http://schemas.openxmlformats.org/officeDocument/2006/relationships/hyperlink" Target="mailto:rada.mluniv.tsnap@gmail.com" TargetMode="External"/><Relationship Id="rId21" Type="http://schemas.openxmlformats.org/officeDocument/2006/relationships/hyperlink" Target="https://zakon.rada.gov.ua/laws/show/2346-14" TargetMode="External"/><Relationship Id="rId22" Type="http://schemas.openxmlformats.org/officeDocument/2006/relationships/hyperlink" Target="mailto:rada.mluniv.tsnap@gmail.com" TargetMode="External"/><Relationship Id="rId23" Type="http://schemas.openxmlformats.org/officeDocument/2006/relationships/hyperlink" Target="https://zakon.rada.gov.ua/laws/show/2346-14" TargetMode="External"/><Relationship Id="rId24" Type="http://schemas.openxmlformats.org/officeDocument/2006/relationships/hyperlink" Target="mailto:rada.mluniv.tsnap@gmail.com" TargetMode="External"/><Relationship Id="rId25" Type="http://schemas.openxmlformats.org/officeDocument/2006/relationships/hyperlink" Target="https://zakon.rada.gov.ua/laws/show/2346-14" TargetMode="External"/><Relationship Id="rId26" Type="http://schemas.openxmlformats.org/officeDocument/2006/relationships/hyperlink" Target="mailto:rada.mluniv.tsnap@gmail.com" TargetMode="External"/><Relationship Id="rId27" Type="http://schemas.openxmlformats.org/officeDocument/2006/relationships/hyperlink" Target="https://zakon.rada.gov.ua/laws/show/2346-14" TargetMode="External"/><Relationship Id="rId28" Type="http://schemas.openxmlformats.org/officeDocument/2006/relationships/hyperlink" Target="mailto:rada.mluniv.tsnap@gmail.com" TargetMode="External"/><Relationship Id="rId29" Type="http://schemas.openxmlformats.org/officeDocument/2006/relationships/hyperlink" Target="https://zakon.rada.gov.ua/laws/show/2346-14" TargetMode="Externa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hyperlink" Target="mailto:rada.mluniv.tsnap@gmail.com" TargetMode="External"/><Relationship Id="rId33" Type="http://schemas.openxmlformats.org/officeDocument/2006/relationships/hyperlink" Target="file:///E:/&#1030;&#1085;&#1092;&#1086;&#1088;&#1084;&#1072;&#1094;&#1110;&#1081;&#1085;&#1110;%20&#1082;&#1072;&#1088;&#1090;&#1082;&#1080;%20&#1073;&#1077;&#1088;&#1077;&#1079;&#1077;&#1085;&#1100;%202023/&#1042;&#1110;&#1076;&#1076;&#1110;&#1083;%20&#8470;%205/_blank" TargetMode="External"/><Relationship Id="rId34" Type="http://schemas.openxmlformats.org/officeDocument/2006/relationships/header" Target="header6.xml"/><Relationship Id="rId35" Type="http://schemas.openxmlformats.org/officeDocument/2006/relationships/header" Target="header7.xml"/><Relationship Id="rId36" Type="http://schemas.openxmlformats.org/officeDocument/2006/relationships/hyperlink" Target="mailto:rada.mluniv.tsnap@gmail.com" TargetMode="External"/><Relationship Id="rId37" Type="http://schemas.openxmlformats.org/officeDocument/2006/relationships/hyperlink" Target="https://zakon.rada.gov.ua/laws/show/3613-17" TargetMode="External"/><Relationship Id="rId38" Type="http://schemas.openxmlformats.org/officeDocument/2006/relationships/hyperlink" Target="mailto:rada.mluniv.tsnap@gmail.com" TargetMode="External"/><Relationship Id="rId39" Type="http://schemas.openxmlformats.org/officeDocument/2006/relationships/header" Target="header8.xml"/><Relationship Id="rId40" Type="http://schemas.openxmlformats.org/officeDocument/2006/relationships/header" Target="header9.xml"/><Relationship Id="rId41" Type="http://schemas.openxmlformats.org/officeDocument/2006/relationships/hyperlink" Target="mailto:rada.mluniv.tsnap@gmail.com" TargetMode="External"/><Relationship Id="rId42" Type="http://schemas.openxmlformats.org/officeDocument/2006/relationships/hyperlink" Target="mailto:rada.mluniv.tsnap@gmail.com" TargetMode="External"/><Relationship Id="rId43" Type="http://schemas.openxmlformats.org/officeDocument/2006/relationships/hyperlink" Target="https://zakon.rada.gov.ua/laws/show/858-15"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https://zakon.rada.gov.ua/laws/show/1423-20" TargetMode="External"/><Relationship Id="rId47" Type="http://schemas.openxmlformats.org/officeDocument/2006/relationships/hyperlink" Target="https://zakon.rada.gov.ua/laws/show/1805-14" TargetMode="External"/><Relationship Id="rId48" Type="http://schemas.openxmlformats.org/officeDocument/2006/relationships/header" Target="header10.xml"/><Relationship Id="rId49" Type="http://schemas.openxmlformats.org/officeDocument/2006/relationships/header" Target="header11.xml"/><Relationship Id="rId50" Type="http://schemas.openxmlformats.org/officeDocument/2006/relationships/header" Target="header12.xml"/><Relationship Id="rId51" Type="http://schemas.openxmlformats.org/officeDocument/2006/relationships/hyperlink" Target="mailto:rada.mluniv.tsnap@gmail.com" TargetMode="External"/><Relationship Id="rId52" Type="http://schemas.openxmlformats.org/officeDocument/2006/relationships/header" Target="header13.xml"/><Relationship Id="rId53" Type="http://schemas.openxmlformats.org/officeDocument/2006/relationships/header" Target="header14.xml"/><Relationship Id="rId54" Type="http://schemas.openxmlformats.org/officeDocument/2006/relationships/hyperlink" Target="mailto:rada.mluniv.tsnap@gmail.com" TargetMode="External"/><Relationship Id="rId55" Type="http://schemas.openxmlformats.org/officeDocument/2006/relationships/hyperlink" Target="mailto:rada.mluniv.tsnap@gmail.com" TargetMode="External"/><Relationship Id="rId56" Type="http://schemas.openxmlformats.org/officeDocument/2006/relationships/hyperlink" Target="https://zakon.rada.gov.ua/laws/show/2768-14" TargetMode="External"/><Relationship Id="rId57" Type="http://schemas.openxmlformats.org/officeDocument/2006/relationships/hyperlink" Target="https://zakon.rada.gov.ua/laws/show/3613-17" TargetMode="External"/><Relationship Id="rId58" Type="http://schemas.openxmlformats.org/officeDocument/2006/relationships/hyperlink" Target="mailto:rada.mluniv.tsnap@gmail.com" TargetMode="External"/><Relationship Id="rId59" Type="http://schemas.openxmlformats.org/officeDocument/2006/relationships/hyperlink" Target="https://zakon.rada.gov.ua/laws/show/858-15" TargetMode="External"/><Relationship Id="rId60" Type="http://schemas.openxmlformats.org/officeDocument/2006/relationships/hyperlink" Target="https://zakon.rada.gov.ua/laws/show/1805-14" TargetMode="External"/><Relationship Id="rId61" Type="http://schemas.openxmlformats.org/officeDocument/2006/relationships/hyperlink" Target="file:///E:/&#1030;&#1085;&#1092;&#1086;&#1088;&#1084;&#1072;&#1094;&#1110;&#1081;&#1085;&#1110;%20&#1082;&#1072;&#1088;&#1090;&#1082;&#1080;%20&#1073;&#1077;&#1088;&#1077;&#1079;&#1077;&#1085;&#1100;%202023/&#1042;&#1110;&#1076;&#1076;&#1110;&#1083;%20&#8470;%205/_blank" TargetMode="External"/><Relationship Id="rId62" Type="http://schemas.openxmlformats.org/officeDocument/2006/relationships/hyperlink" Target="https://zakon.rada.gov.ua/laws/show/1423-20" TargetMode="External"/><Relationship Id="rId63" Type="http://schemas.openxmlformats.org/officeDocument/2006/relationships/hyperlink" Target="https://zakon.rada.gov.ua/laws/show/1805-14" TargetMode="External"/><Relationship Id="rId64" Type="http://schemas.openxmlformats.org/officeDocument/2006/relationships/hyperlink" Target="mailto:rada.mluniv.tsnap@gmail.com" TargetMode="External"/><Relationship Id="rId65" Type="http://schemas.openxmlformats.org/officeDocument/2006/relationships/hyperlink" Target="file:///E:/&#1030;&#1085;&#1092;&#1086;&#1088;&#1084;&#1072;&#1094;&#1110;&#1081;&#1085;&#1110;%20&#1082;&#1072;&#1088;&#1090;&#1082;&#1080;%20&#1073;&#1077;&#1088;&#1077;&#1079;&#1077;&#1085;&#1100;%202023/&#1042;&#1110;&#1076;&#1076;&#1110;&#1083;%20&#8470;%205/_blank" TargetMode="External"/><Relationship Id="rId66" Type="http://schemas.openxmlformats.org/officeDocument/2006/relationships/hyperlink" Target="mailto:rada.mluniv.tsnap@gmail.com" TargetMode="External"/><Relationship Id="rId67" Type="http://schemas.openxmlformats.org/officeDocument/2006/relationships/hyperlink" Target="file:///E:/&#1030;&#1085;&#1092;&#1086;&#1088;&#1084;&#1072;&#1094;&#1110;&#1081;&#1085;&#1110;%20&#1082;&#1072;&#1088;&#1090;&#1082;&#1080;%20&#1073;&#1077;&#1088;&#1077;&#1079;&#1077;&#1085;&#1100;%202023/&#1042;&#1110;&#1076;&#1076;&#1110;&#1083;%20&#8470;%205/_blank" TargetMode="External"/><Relationship Id="rId68" Type="http://schemas.openxmlformats.org/officeDocument/2006/relationships/hyperlink" Target="mailto:rada.mluniv.tsnap@gmail.com" TargetMode="External"/><Relationship Id="rId69" Type="http://schemas.openxmlformats.org/officeDocument/2006/relationships/hyperlink" Target="https://zakon.rada.gov.ua/laws/show/2346-14" TargetMode="External"/><Relationship Id="rId70" Type="http://schemas.openxmlformats.org/officeDocument/2006/relationships/hyperlink" Target="mailto:rada.mluniv.tsnap@gmail.com" TargetMode="External"/><Relationship Id="rId71" Type="http://schemas.openxmlformats.org/officeDocument/2006/relationships/hyperlink" Target="mailto:rada.mluniv.tsnap@gmail.com" TargetMode="External"/><Relationship Id="rId72" Type="http://schemas.openxmlformats.org/officeDocument/2006/relationships/hyperlink" Target="mailto:rada.mluniv.tsnap@gmail.com" TargetMode="External"/><Relationship Id="rId73" Type="http://schemas.openxmlformats.org/officeDocument/2006/relationships/header" Target="header15.xml"/><Relationship Id="rId74" Type="http://schemas.openxmlformats.org/officeDocument/2006/relationships/header" Target="header16.xml"/><Relationship Id="rId75" Type="http://schemas.openxmlformats.org/officeDocument/2006/relationships/numbering" Target="numbering.xml"/><Relationship Id="rId76" Type="http://schemas.openxmlformats.org/officeDocument/2006/relationships/fontTable" Target="fontTable.xml"/><Relationship Id="rId7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2946</TotalTime>
  <Application>LibreOffice/7.2.7.2$Windows_X86_64 LibreOffice_project/8d71d29d553c0f7dcbfa38fbfda25ee34cce99a2</Application>
  <AppVersion>15.0000</AppVersion>
  <Pages>206</Pages>
  <Words>42598</Words>
  <Characters>315409</Characters>
  <CharactersWithSpaces>360604</CharactersWithSpaces>
  <Paragraphs>3510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2024-08-07T13:52:22Z</dcterms:modified>
  <cp:revision>1709</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