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2">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9"/>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1"/>
      <w:bookmarkStart w:id="55"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10">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11">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2"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3"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4"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4"/>
            <w:bookmarkStart w:id="69" w:name="n633"/>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5"/>
            <w:bookmarkStart w:id="74" w:name="n2524"/>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5"/>
      <w:bookmarkStart w:id="76"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16">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18">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7"/>
      <w:bookmarkStart w:id="83"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20">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22">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24">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0"/>
      <w:bookmarkStart w:id="94"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26">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4"/>
      <w:bookmarkStart w:id="98"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28">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30"/>
          <w:headerReference w:type="first" r:id="rId3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17"/>
      <w:bookmarkStart w:id="102"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32">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33">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36">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1899"/>
            <w:bookmarkStart w:id="135" w:name="n653"/>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60"/>
            <w:bookmarkStart w:id="139" w:name="n658"/>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37"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38">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39"/>
          <w:headerReference w:type="first" r:id="rId40"/>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6"/>
      <w:bookmarkStart w:id="163"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41">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7"/>
      <w:bookmarkStart w:id="167"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42">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556"/>
            <w:bookmarkStart w:id="172" w:name="n2639"/>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557"/>
            <w:bookmarkStart w:id="174" w:name="n2144"/>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558"/>
            <w:bookmarkStart w:id="176" w:name="n2145"/>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560"/>
            <w:bookmarkStart w:id="179" w:name="n2146"/>
            <w:bookmarkEnd w:id="178"/>
            <w:bookmarkEnd w:id="179"/>
            <w:r>
              <w:rPr>
                <w:sz w:val="20"/>
                <w:szCs w:val="20"/>
              </w:rPr>
              <w:t xml:space="preserve"> інша документація із землеустрою відповідно до статті 25 </w:t>
            </w:r>
            <w:hyperlink r:id="rId43"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4"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5">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6"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7"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18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5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51">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9"/>
      <w:bookmarkStart w:id="194"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54">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0"/>
      <w:bookmarkStart w:id="199"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55">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56" w:tgtFrame="_blank">
        <w:r>
          <w:rPr>
            <w:color w:val="auto"/>
            <w:u w:val="none"/>
          </w:rPr>
          <w:t>Земельного кодексу України</w:t>
        </w:r>
      </w:hyperlink>
      <w:r>
        <w:rPr/>
        <w:t xml:space="preserve">  та  </w:t>
      </w:r>
      <w:hyperlink r:id="rId57"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1"/>
      <w:bookmarkStart w:id="219"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58">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9"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0"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1">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2"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3"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5"/>
            <w:bookmarkStart w:id="223" w:name="n566"/>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1589"/>
            <w:bookmarkStart w:id="228" w:name="n568"/>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64">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33"/>
      <w:bookmarkStart w:id="237"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66">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7">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34"/>
      <w:bookmarkStart w:id="241"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68">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35"/>
      <w:bookmarkStart w:id="249"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70">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36"/>
      <w:bookmarkStart w:id="255"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71">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37"/>
      <w:bookmarkStart w:id="259"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5"/>
                <w:b/>
                <w:bCs/>
                <w:color w:val="000000"/>
                <w:sz w:val="20"/>
                <w:szCs w:val="20"/>
                <w:lang w:eastAsia="uk-UA"/>
              </w:rPr>
              <w:t xml:space="preserve">Відділ Центр надання адміністративних послуг </w:t>
            </w:r>
          </w:p>
          <w:p>
            <w:pPr>
              <w:pStyle w:val="Normal"/>
              <w:widowControl w:val="false"/>
              <w:jc w:val="center"/>
              <w:rPr>
                <w:sz w:val="20"/>
                <w:szCs w:val="20"/>
              </w:rPr>
            </w:pPr>
            <w:r>
              <w:rPr>
                <w:rFonts w:eastAsia="font95"/>
                <w:b/>
                <w:bCs/>
                <w:color w:val="000000"/>
                <w:sz w:val="20"/>
                <w:szCs w:val="20"/>
                <w:lang w:eastAsia="uk-UA"/>
              </w:rPr>
              <w:t>виконавчого комітету</w:t>
            </w:r>
            <w:r>
              <w:rPr>
                <w:rFonts w:eastAsia="font95"/>
                <w:b/>
                <w:bCs/>
                <w:color w:val="000000"/>
                <w:sz w:val="20"/>
                <w:szCs w:val="20"/>
                <w:lang w:val="ru-RU" w:eastAsia="uk-UA"/>
              </w:rPr>
              <w:t xml:space="preserve"> </w:t>
            </w:r>
            <w:r>
              <w:rPr>
                <w:rFonts w:eastAsia="font95"/>
                <w:b/>
                <w:bCs/>
                <w:color w:val="000000"/>
                <w:sz w:val="20"/>
                <w:szCs w:val="20"/>
                <w:lang w:eastAsia="uk-UA"/>
              </w:rPr>
              <w:t>Острожецької сільської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35113</w:t>
            </w:r>
            <w:r>
              <w:rPr>
                <w:rFonts w:eastAsia="font95"/>
                <w:color w:val="000000"/>
                <w:sz w:val="20"/>
                <w:szCs w:val="20"/>
                <w:lang w:val="ru-RU" w:eastAsia="uk-UA"/>
              </w:rPr>
              <w:t>,</w:t>
            </w:r>
            <w:r>
              <w:rPr>
                <w:rFonts w:eastAsia="font95"/>
                <w:color w:val="000000"/>
                <w:sz w:val="20"/>
                <w:szCs w:val="20"/>
                <w:lang w:eastAsia="uk-UA"/>
              </w:rPr>
              <w:t xml:space="preserve"> Рівненська область, Дубенський район,                                с. Острожець,    вул. Незалежності, 12</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 xml:space="preserve">Понеділок - 08.00-16.00; </w:t>
            </w:r>
            <w:r>
              <w:rPr>
                <w:rFonts w:eastAsia="font95"/>
                <w:color w:val="000000"/>
                <w:sz w:val="20"/>
                <w:szCs w:val="20"/>
                <w:lang w:val="ru-RU" w:eastAsia="uk-UA"/>
              </w:rPr>
              <w:t>в</w:t>
            </w:r>
            <w:r>
              <w:rPr>
                <w:rFonts w:eastAsia="font95"/>
                <w:color w:val="000000"/>
                <w:sz w:val="20"/>
                <w:szCs w:val="20"/>
                <w:lang w:eastAsia="uk-UA"/>
              </w:rPr>
              <w:t xml:space="preserve">івторок - 08.00-16.00; </w:t>
            </w:r>
            <w:r>
              <w:rPr>
                <w:rFonts w:eastAsia="font95"/>
                <w:color w:val="000000"/>
                <w:sz w:val="20"/>
                <w:szCs w:val="20"/>
                <w:lang w:val="ru-RU" w:eastAsia="uk-UA"/>
              </w:rPr>
              <w:t>с</w:t>
            </w:r>
            <w:r>
              <w:rPr>
                <w:rFonts w:eastAsia="font95"/>
                <w:color w:val="000000"/>
                <w:sz w:val="20"/>
                <w:szCs w:val="20"/>
                <w:lang w:eastAsia="uk-UA"/>
              </w:rPr>
              <w:t xml:space="preserve">ереда - 08.00-16.00; </w:t>
            </w:r>
            <w:r>
              <w:rPr>
                <w:rFonts w:eastAsia="font95"/>
                <w:color w:val="000000"/>
                <w:sz w:val="20"/>
                <w:szCs w:val="20"/>
                <w:lang w:val="ru-RU" w:eastAsia="uk-UA"/>
              </w:rPr>
              <w:t>ч</w:t>
            </w:r>
            <w:r>
              <w:rPr>
                <w:rFonts w:eastAsia="font95"/>
                <w:color w:val="000000"/>
                <w:sz w:val="20"/>
                <w:szCs w:val="20"/>
                <w:lang w:eastAsia="uk-UA"/>
              </w:rPr>
              <w:t xml:space="preserve">етвер — 08.00-20.00; </w:t>
            </w:r>
            <w:r>
              <w:rPr>
                <w:rFonts w:eastAsia="font95"/>
                <w:color w:val="000000"/>
                <w:sz w:val="20"/>
                <w:szCs w:val="20"/>
                <w:lang w:val="ru-RU" w:eastAsia="uk-UA"/>
              </w:rPr>
              <w:t>п</w:t>
            </w:r>
            <w:r>
              <w:rPr>
                <w:rFonts w:eastAsia="font95"/>
                <w:color w:val="000000"/>
                <w:sz w:val="20"/>
                <w:szCs w:val="20"/>
                <w:lang w:eastAsia="uk-UA"/>
              </w:rPr>
              <w:t>’ятниця - 08.00-15.00;  Без перерви на обід. Вихідні дні – субота, неділя, всі святкові та не робочі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5"/>
                <w:color w:val="000000"/>
                <w:sz w:val="20"/>
                <w:szCs w:val="20"/>
                <w:lang w:eastAsia="uk-UA"/>
              </w:rPr>
              <w:t>тел. (03659) 5-12-83</w:t>
            </w:r>
          </w:p>
          <w:p>
            <w:pPr>
              <w:pStyle w:val="Normal"/>
              <w:widowControl w:val="false"/>
              <w:jc w:val="both"/>
              <w:rPr/>
            </w:pPr>
            <w:r>
              <w:rPr>
                <w:rFonts w:eastAsia="font95"/>
                <w:color w:val="000000"/>
                <w:sz w:val="20"/>
                <w:szCs w:val="20"/>
                <w:lang w:eastAsia="uk-UA"/>
              </w:rPr>
              <w:t>електронна адреса: ostrozhecz.rada</w:t>
            </w:r>
            <w:hyperlink r:id="rId72">
              <w:r>
                <w:rPr>
                  <w:rFonts w:eastAsia="font95"/>
                  <w:color w:val="000000"/>
                  <w:sz w:val="20"/>
                  <w:szCs w:val="20"/>
                  <w:lang w:val="ru-RU" w:eastAsia="uk-UA"/>
                </w:rPr>
                <w:t>@</w:t>
              </w:r>
              <w:r>
                <w:rPr>
                  <w:rFonts w:eastAsia="font95"/>
                  <w:color w:val="000000"/>
                  <w:sz w:val="20"/>
                  <w:szCs w:val="20"/>
                  <w:lang w:val="en-US" w:eastAsia="uk-UA"/>
                </w:rPr>
                <w:t>ukr</w:t>
              </w:r>
              <w:r>
                <w:rPr>
                  <w:rFonts w:eastAsia="font95"/>
                  <w:color w:val="000000"/>
                  <w:sz w:val="20"/>
                  <w:szCs w:val="20"/>
                  <w:lang w:val="ru-RU" w:eastAsia="uk-UA"/>
                </w:rPr>
                <w:t>.</w:t>
              </w:r>
              <w:r>
                <w:rPr>
                  <w:rFonts w:eastAsia="font95"/>
                  <w:color w:val="000000"/>
                  <w:sz w:val="20"/>
                  <w:szCs w:val="20"/>
                  <w:lang w:val="en-US" w:eastAsia="uk-UA"/>
                </w:rPr>
                <w:t>net</w:t>
              </w:r>
            </w:hyperlink>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73"/>
      <w:headerReference w:type="first" r:id="rId74"/>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sr_chap@ukr.net"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yperlink" Target="mailto:dsr_chap@ukr.net" TargetMode="External"/><Relationship Id="rId11" Type="http://schemas.openxmlformats.org/officeDocument/2006/relationships/hyperlink" Target="mailto:dsr_chap@ukr.net"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 TargetMode="External"/><Relationship Id="rId14" Type="http://schemas.openxmlformats.org/officeDocument/2006/relationships/hyperlink" Target="https://zakon.rada.gov.ua/laws/show/1952-15/ed20200116" TargetMode="External"/><Relationship Id="rId15" Type="http://schemas.openxmlformats.org/officeDocument/2006/relationships/hyperlink" Target="https://zakon.rada.gov.ua/laws/show/2346-14" TargetMode="External"/><Relationship Id="rId16" Type="http://schemas.openxmlformats.org/officeDocument/2006/relationships/hyperlink" Target="mailto:dsr_chap@ukr.net" TargetMode="External"/><Relationship Id="rId17" Type="http://schemas.openxmlformats.org/officeDocument/2006/relationships/hyperlink" Target="https://zakon.rada.gov.ua/laws/show/2346-14" TargetMode="External"/><Relationship Id="rId18" Type="http://schemas.openxmlformats.org/officeDocument/2006/relationships/hyperlink" Target="mailto:dsr_chap@ukr.net" TargetMode="External"/><Relationship Id="rId19" Type="http://schemas.openxmlformats.org/officeDocument/2006/relationships/hyperlink" Target="https://zakon.rada.gov.ua/laws/show/2346-14" TargetMode="External"/><Relationship Id="rId20" Type="http://schemas.openxmlformats.org/officeDocument/2006/relationships/hyperlink" Target="mailto:dsr_chap@ukr.net" TargetMode="External"/><Relationship Id="rId21" Type="http://schemas.openxmlformats.org/officeDocument/2006/relationships/hyperlink" Target="https://zakon.rada.gov.ua/laws/show/2346-14" TargetMode="External"/><Relationship Id="rId22" Type="http://schemas.openxmlformats.org/officeDocument/2006/relationships/hyperlink" Target="mailto:dsr_chap@ukr.net" TargetMode="External"/><Relationship Id="rId23" Type="http://schemas.openxmlformats.org/officeDocument/2006/relationships/hyperlink" Target="https://zakon.rada.gov.ua/laws/show/2346-14" TargetMode="External"/><Relationship Id="rId24" Type="http://schemas.openxmlformats.org/officeDocument/2006/relationships/hyperlink" Target="mailto:dsr_chap@ukr.net" TargetMode="External"/><Relationship Id="rId25" Type="http://schemas.openxmlformats.org/officeDocument/2006/relationships/hyperlink" Target="https://zakon.rada.gov.ua/laws/show/2346-14" TargetMode="External"/><Relationship Id="rId26" Type="http://schemas.openxmlformats.org/officeDocument/2006/relationships/hyperlink" Target="mailto:dsr_chap@ukr.net" TargetMode="External"/><Relationship Id="rId27" Type="http://schemas.openxmlformats.org/officeDocument/2006/relationships/hyperlink" Target="https://zakon.rada.gov.ua/laws/show/2346-14" TargetMode="External"/><Relationship Id="rId28" Type="http://schemas.openxmlformats.org/officeDocument/2006/relationships/hyperlink" Target="mailto:dsr_chap@ukr.net" TargetMode="External"/><Relationship Id="rId29" Type="http://schemas.openxmlformats.org/officeDocument/2006/relationships/hyperlink" Target="https://zakon.rada.gov.ua/laws/show/2346-14"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yperlink" Target="mailto:dsr_chap@ukr.net" TargetMode="External"/><Relationship Id="rId33" Type="http://schemas.openxmlformats.org/officeDocument/2006/relationships/hyperlink" Target="file:///E:/&#1030;&#1085;&#1092;&#1086;&#1088;&#1084;&#1072;&#1094;&#1110;&#1081;&#1085;&#1110;%20&#1082;&#1072;&#1088;&#1090;&#1082;&#1080;%20&#1073;&#1077;&#1088;&#1077;&#1079;&#1077;&#1085;&#1100;%202023/&#1042;&#1110;&#1076;&#1076;&#1110;&#1083;%20&#8470;%205/_blank" TargetMode="Externa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hyperlink" Target="mailto:dsr_chap@ukr.net" TargetMode="External"/><Relationship Id="rId37" Type="http://schemas.openxmlformats.org/officeDocument/2006/relationships/hyperlink" Target="https://zakon.rada.gov.ua/laws/show/3613-17" TargetMode="External"/><Relationship Id="rId38" Type="http://schemas.openxmlformats.org/officeDocument/2006/relationships/hyperlink" Target="mailto:dsr_chap@ukr.net" TargetMode="External"/><Relationship Id="rId39" Type="http://schemas.openxmlformats.org/officeDocument/2006/relationships/header" Target="header8.xml"/><Relationship Id="rId40" Type="http://schemas.openxmlformats.org/officeDocument/2006/relationships/header" Target="header9.xml"/><Relationship Id="rId41" Type="http://schemas.openxmlformats.org/officeDocument/2006/relationships/hyperlink" Target="mailto:dsr_chap@ukr.net" TargetMode="External"/><Relationship Id="rId42" Type="http://schemas.openxmlformats.org/officeDocument/2006/relationships/hyperlink" Target="mailto:dsr_chap@ukr.net" TargetMode="External"/><Relationship Id="rId43" Type="http://schemas.openxmlformats.org/officeDocument/2006/relationships/hyperlink" Target="https://zakon.rada.gov.ua/laws/show/858-15"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https://zakon.rada.gov.ua/laws/show/1423-20" TargetMode="External"/><Relationship Id="rId47" Type="http://schemas.openxmlformats.org/officeDocument/2006/relationships/hyperlink" Target="https://zakon.rada.gov.ua/laws/show/1805-14" TargetMode="External"/><Relationship Id="rId48" Type="http://schemas.openxmlformats.org/officeDocument/2006/relationships/header" Target="header10.xml"/><Relationship Id="rId49" Type="http://schemas.openxmlformats.org/officeDocument/2006/relationships/header" Target="header11.xml"/><Relationship Id="rId50" Type="http://schemas.openxmlformats.org/officeDocument/2006/relationships/header" Target="header12.xml"/><Relationship Id="rId51" Type="http://schemas.openxmlformats.org/officeDocument/2006/relationships/hyperlink" Target="mailto:dsr_chap@ukr.net" TargetMode="External"/><Relationship Id="rId52" Type="http://schemas.openxmlformats.org/officeDocument/2006/relationships/header" Target="header13.xml"/><Relationship Id="rId53" Type="http://schemas.openxmlformats.org/officeDocument/2006/relationships/header" Target="header14.xml"/><Relationship Id="rId54" Type="http://schemas.openxmlformats.org/officeDocument/2006/relationships/hyperlink" Target="mailto:dsr_chap@ukr.net" TargetMode="External"/><Relationship Id="rId55" Type="http://schemas.openxmlformats.org/officeDocument/2006/relationships/hyperlink" Target="mailto:dsr_chap@ukr.net" TargetMode="External"/><Relationship Id="rId56" Type="http://schemas.openxmlformats.org/officeDocument/2006/relationships/hyperlink" Target="https://zakon.rada.gov.ua/laws/show/2768-14" TargetMode="External"/><Relationship Id="rId57" Type="http://schemas.openxmlformats.org/officeDocument/2006/relationships/hyperlink" Target="https://zakon.rada.gov.ua/laws/show/3613-17" TargetMode="External"/><Relationship Id="rId58" Type="http://schemas.openxmlformats.org/officeDocument/2006/relationships/hyperlink" Target="mailto:dsr_chap@ukr.net" TargetMode="External"/><Relationship Id="rId59" Type="http://schemas.openxmlformats.org/officeDocument/2006/relationships/hyperlink" Target="https://zakon.rada.gov.ua/laws/show/858-15" TargetMode="External"/><Relationship Id="rId60" Type="http://schemas.openxmlformats.org/officeDocument/2006/relationships/hyperlink" Target="https://zakon.rada.gov.ua/laws/show/1805-14" TargetMode="External"/><Relationship Id="rId61" Type="http://schemas.openxmlformats.org/officeDocument/2006/relationships/hyperlink" Target="file:///E:/&#1030;&#1085;&#1092;&#1086;&#1088;&#1084;&#1072;&#1094;&#1110;&#1081;&#1085;&#1110;%20&#1082;&#1072;&#1088;&#1090;&#1082;&#1080;%20&#1073;&#1077;&#1088;&#1077;&#1079;&#1077;&#1085;&#1100;%202023/&#1042;&#1110;&#1076;&#1076;&#1110;&#1083;%20&#8470;%205/_blank" TargetMode="External"/><Relationship Id="rId62" Type="http://schemas.openxmlformats.org/officeDocument/2006/relationships/hyperlink" Target="https://zakon.rada.gov.ua/laws/show/1423-20" TargetMode="External"/><Relationship Id="rId63" Type="http://schemas.openxmlformats.org/officeDocument/2006/relationships/hyperlink" Target="https://zakon.rada.gov.ua/laws/show/1805-14" TargetMode="External"/><Relationship Id="rId64" Type="http://schemas.openxmlformats.org/officeDocument/2006/relationships/hyperlink" Target="mailto:dsr_chap@ukr.net" TargetMode="External"/><Relationship Id="rId65" Type="http://schemas.openxmlformats.org/officeDocument/2006/relationships/hyperlink" Target="file:///E:/&#1030;&#1085;&#1092;&#1086;&#1088;&#1084;&#1072;&#1094;&#1110;&#1081;&#1085;&#1110;%20&#1082;&#1072;&#1088;&#1090;&#1082;&#1080;%20&#1073;&#1077;&#1088;&#1077;&#1079;&#1077;&#1085;&#1100;%202023/&#1042;&#1110;&#1076;&#1076;&#1110;&#1083;%20&#8470;%205/_blank" TargetMode="External"/><Relationship Id="rId66" Type="http://schemas.openxmlformats.org/officeDocument/2006/relationships/hyperlink" Target="mailto:dsr_chap@ukr.net" TargetMode="External"/><Relationship Id="rId67" Type="http://schemas.openxmlformats.org/officeDocument/2006/relationships/hyperlink" Target="file:///E:/&#1030;&#1085;&#1092;&#1086;&#1088;&#1084;&#1072;&#1094;&#1110;&#1081;&#1085;&#1110;%20&#1082;&#1072;&#1088;&#1090;&#1082;&#1080;%20&#1073;&#1077;&#1088;&#1077;&#1079;&#1077;&#1085;&#1100;%202023/&#1042;&#1110;&#1076;&#1076;&#1110;&#1083;%20&#8470;%205/_blank" TargetMode="External"/><Relationship Id="rId68" Type="http://schemas.openxmlformats.org/officeDocument/2006/relationships/hyperlink" Target="mailto:dsr_chap@ukr.net" TargetMode="External"/><Relationship Id="rId69" Type="http://schemas.openxmlformats.org/officeDocument/2006/relationships/hyperlink" Target="https://zakon.rada.gov.ua/laws/show/2346-14" TargetMode="External"/><Relationship Id="rId70" Type="http://schemas.openxmlformats.org/officeDocument/2006/relationships/hyperlink" Target="mailto:dsr_chap@ukr.net" TargetMode="External"/><Relationship Id="rId71" Type="http://schemas.openxmlformats.org/officeDocument/2006/relationships/hyperlink" Target="mailto:dsr_chap@ukr.net" TargetMode="External"/><Relationship Id="rId72" Type="http://schemas.openxmlformats.org/officeDocument/2006/relationships/hyperlink" Target="mailto:dsr_chap@ukr.net" TargetMode="External"/><Relationship Id="rId73" Type="http://schemas.openxmlformats.org/officeDocument/2006/relationships/header" Target="header15.xml"/><Relationship Id="rId74" Type="http://schemas.openxmlformats.org/officeDocument/2006/relationships/header" Target="header16.xml"/><Relationship Id="rId75" Type="http://schemas.openxmlformats.org/officeDocument/2006/relationships/numbering" Target="numbering.xml"/><Relationship Id="rId76" Type="http://schemas.openxmlformats.org/officeDocument/2006/relationships/fontTable" Target="fontTable.xml"/><Relationship Id="rId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2948</TotalTime>
  <Application>LibreOffice/7.2.7.2$Windows_X86_64 LibreOffice_project/8d71d29d553c0f7dcbfa38fbfda25ee34cce99a2</Application>
  <AppVersion>15.0000</AppVersion>
  <Pages>206</Pages>
  <Words>42623</Words>
  <Characters>315084</Characters>
  <CharactersWithSpaces>360829</CharactersWithSpaces>
  <Paragraphs>3485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2024-08-07T14:04:58Z</dcterms:modified>
  <cp:revision>1711</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