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4">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5">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6">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7">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8"/>
          <w:headerReference w:type="first" r:id="rId9"/>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1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11">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12">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13">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14">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5"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6"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7"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 xml:space="preserve">7 </w:t>
            </w:r>
            <w:r>
              <w:rPr>
                <w:u w:val="single"/>
              </w:rPr>
              <w:t xml:space="preserve">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19">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0">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2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25">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6">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28">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29">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31">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2">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3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37">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38">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40"/>
          <w:headerReference w:type="first" r:id="rId4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4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4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44">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45"/>
          <w:headerReference w:type="first" r:id="rId46"/>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47">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48">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49"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50">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1">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5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5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5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5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6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4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63"/>
          <w:headerReference w:type="first" r:id="rId6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6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6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6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68"/>
          <w:headerReference w:type="first" r:id="rId69"/>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70">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71">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7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7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74" w:tgtFrame="_blank">
        <w:r>
          <w:rPr>
            <w:color w:val="auto"/>
            <w:u w:val="none"/>
          </w:rPr>
          <w:t>Земельного кодексу України</w:t>
        </w:r>
      </w:hyperlink>
      <w:r>
        <w:rPr/>
        <w:t xml:space="preserve">  та  </w:t>
      </w:r>
      <w:hyperlink r:id="rId75"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7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7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8"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80">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81"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82"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83">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84">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8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8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8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8">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89">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90">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92">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93">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7</w:t>
            </w:r>
            <w:r>
              <w:rPr>
                <w:u w:val="single"/>
              </w:rPr>
              <w:t xml:space="preserve">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94">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95">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rPr>
              <w:t>Відділ “Центр надання адміністративних послуг”</w:t>
            </w:r>
          </w:p>
          <w:p>
            <w:pPr>
              <w:pStyle w:val="Normal"/>
              <w:widowControl w:val="false"/>
              <w:jc w:val="center"/>
              <w:rPr/>
            </w:pPr>
            <w:r>
              <w:rPr>
                <w:b/>
                <w:bCs/>
                <w:color w:val="000000"/>
                <w:sz w:val="20"/>
                <w:szCs w:val="20"/>
              </w:rPr>
              <w:t>Висоцької сільської ради та його віддалені  робочі місця (далі — ВРМ)</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rPr>
              <w:t xml:space="preserve">1. </w:t>
            </w:r>
            <w:r>
              <w:rPr>
                <w:sz w:val="20"/>
                <w:szCs w:val="20"/>
                <w:lang w:val="ru-RU"/>
              </w:rPr>
              <w:t>В</w:t>
            </w:r>
            <w:r>
              <w:rPr>
                <w:sz w:val="20"/>
                <w:szCs w:val="20"/>
              </w:rPr>
              <w:t>ідділ ЦНАП: Рівненська область,  Сарненський район, с. Висоцьк, вул. Богдана Хмельницького, буд. 20</w:t>
            </w:r>
            <w:r>
              <w:rPr>
                <w:sz w:val="20"/>
                <w:szCs w:val="20"/>
                <w:lang w:val="ru-RU"/>
              </w:rPr>
              <w:t>.</w:t>
            </w:r>
          </w:p>
          <w:p>
            <w:pPr>
              <w:pStyle w:val="Normal"/>
              <w:widowControl w:val="false"/>
              <w:rPr/>
            </w:pPr>
            <w:r>
              <w:rPr>
                <w:sz w:val="20"/>
                <w:szCs w:val="20"/>
              </w:rPr>
              <w:t>2. ВРМ: с. Людинь, вул. Богдана Хмельницького, буд. 6</w:t>
            </w:r>
            <w:r>
              <w:rPr>
                <w:sz w:val="20"/>
                <w:szCs w:val="20"/>
                <w:lang w:val="ru-RU"/>
              </w:rPr>
              <w:t>.</w:t>
            </w:r>
          </w:p>
          <w:p>
            <w:pPr>
              <w:pStyle w:val="Normal"/>
              <w:widowControl w:val="false"/>
              <w:rPr/>
            </w:pPr>
            <w:r>
              <w:rPr>
                <w:sz w:val="20"/>
                <w:szCs w:val="20"/>
              </w:rPr>
              <w:t>3. ВРМ: с. Тумень, вул. Молодіжна, буд. 16 а</w:t>
            </w:r>
            <w:r>
              <w:rPr>
                <w:sz w:val="20"/>
                <w:szCs w:val="20"/>
                <w:lang w:val="ru-RU"/>
              </w:rPr>
              <w:t>.</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Понеділок - 09.00-16.30; Вівторок - 11.00-20.00;              Середа - 09.00-16.30; Четвер — 11.00-20.00; П’ятниця - 09.00-20.00</w:t>
            </w:r>
            <w:r>
              <w:rPr>
                <w:rFonts w:eastAsia="font95"/>
                <w:color w:val="000000"/>
                <w:sz w:val="20"/>
                <w:szCs w:val="20"/>
                <w:lang w:val="ru-RU" w:eastAsia="uk-UA"/>
              </w:rPr>
              <w:t>.</w:t>
            </w:r>
            <w:r>
              <w:rPr>
                <w:rFonts w:eastAsia="font95"/>
                <w:color w:val="000000"/>
                <w:sz w:val="20"/>
                <w:szCs w:val="20"/>
                <w:lang w:eastAsia="uk-UA"/>
              </w:rPr>
              <w:t xml:space="preserve">  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5"/>
                <w:color w:val="000000"/>
                <w:sz w:val="20"/>
                <w:szCs w:val="20"/>
                <w:lang w:eastAsia="uk-UA"/>
              </w:rPr>
              <w:t>ЦНАП тел. 0985131733</w:t>
            </w:r>
          </w:p>
          <w:p>
            <w:pPr>
              <w:pStyle w:val="Normal"/>
              <w:widowControl w:val="false"/>
              <w:jc w:val="both"/>
              <w:rPr/>
            </w:pPr>
            <w:r>
              <w:rPr>
                <w:rFonts w:eastAsia="font95"/>
                <w:color w:val="000000"/>
                <w:sz w:val="20"/>
                <w:szCs w:val="20"/>
                <w:lang w:eastAsia="uk-UA"/>
              </w:rPr>
              <w:t>ВРМ с. Людинь тел. 0971490087</w:t>
            </w:r>
          </w:p>
          <w:p>
            <w:pPr>
              <w:pStyle w:val="Normal"/>
              <w:widowControl w:val="false"/>
              <w:jc w:val="both"/>
              <w:rPr/>
            </w:pPr>
            <w:r>
              <w:rPr>
                <w:rFonts w:eastAsia="font95"/>
                <w:color w:val="000000"/>
                <w:sz w:val="20"/>
                <w:szCs w:val="20"/>
                <w:lang w:eastAsia="uk-UA"/>
              </w:rPr>
              <w:t>ВРМ с. Тумень тел. 0687583860</w:t>
            </w:r>
          </w:p>
          <w:p>
            <w:pPr>
              <w:pStyle w:val="Normal"/>
              <w:widowControl w:val="false"/>
              <w:jc w:val="both"/>
              <w:rPr/>
            </w:pPr>
            <w:r>
              <w:rPr>
                <w:rFonts w:eastAsia="font95"/>
                <w:color w:val="000000"/>
                <w:sz w:val="20"/>
                <w:szCs w:val="20"/>
                <w:lang w:eastAsia="uk-UA"/>
              </w:rPr>
              <w:t>електронна адреса:</w:t>
            </w:r>
            <w:hyperlink r:id="rId96">
              <w:r>
                <w:rPr>
                  <w:rFonts w:eastAsia="font95"/>
                  <w:color w:val="000000"/>
                  <w:sz w:val="20"/>
                  <w:szCs w:val="20"/>
                  <w:lang w:eastAsia="uk-UA"/>
                </w:rPr>
                <w:t>visotsrada</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r>
              <w:rPr>
                <w:rFonts w:eastAsia="font95"/>
                <w:color w:val="000000"/>
                <w:sz w:val="20"/>
                <w:szCs w:val="20"/>
                <w:lang w:val="ru-RU" w:eastAsia="uk-UA"/>
              </w:rPr>
              <w:t xml:space="preserve">, </w:t>
            </w:r>
            <w:hyperlink r:id="rId97">
              <w:r>
                <w:rPr>
                  <w:rFonts w:eastAsia="font95"/>
                  <w:color w:val="000000"/>
                  <w:sz w:val="20"/>
                  <w:szCs w:val="20"/>
                  <w:lang w:val="en-US" w:eastAsia="uk-UA"/>
                </w:rPr>
                <w:t>cnap</w:t>
              </w:r>
              <w:r>
                <w:rPr>
                  <w:rFonts w:eastAsia="font95"/>
                  <w:color w:val="000000"/>
                  <w:sz w:val="20"/>
                  <w:szCs w:val="20"/>
                  <w:lang w:val="ru-RU" w:eastAsia="uk-UA"/>
                </w:rPr>
                <w:t>.</w:t>
              </w:r>
              <w:r>
                <w:rPr>
                  <w:rFonts w:eastAsia="font95"/>
                  <w:color w:val="000000"/>
                  <w:sz w:val="20"/>
                  <w:szCs w:val="20"/>
                  <w:lang w:val="en-US" w:eastAsia="uk-UA"/>
                </w:rPr>
                <w:t>vysock</w:t>
              </w:r>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pPr>
            <w:r>
              <w:rPr>
                <w:rStyle w:val="Style13"/>
                <w:rFonts w:eastAsia="font95"/>
                <w:color w:val="000000"/>
                <w:sz w:val="20"/>
                <w:szCs w:val="20"/>
                <w:lang w:eastAsia="uk-UA"/>
              </w:rPr>
              <w:t>веб-сайт:</w:t>
            </w:r>
            <w:r>
              <w:rPr>
                <w:rStyle w:val="Style13"/>
                <w:rFonts w:eastAsia="font95"/>
                <w:color w:val="000000"/>
                <w:sz w:val="20"/>
                <w:szCs w:val="20"/>
                <w:lang w:val="en-US" w:eastAsia="uk-UA"/>
              </w:rPr>
              <w:t>https</w:t>
            </w:r>
            <w:r>
              <w:rPr>
                <w:rStyle w:val="Style13"/>
                <w:rFonts w:eastAsia="font95"/>
                <w:color w:val="000000"/>
                <w:sz w:val="20"/>
                <w:szCs w:val="20"/>
                <w:lang w:eastAsia="uk-UA"/>
              </w:rPr>
              <w:t>://</w:t>
            </w:r>
            <w:r>
              <w:rPr>
                <w:rStyle w:val="Style13"/>
                <w:rFonts w:eastAsia="font95"/>
                <w:color w:val="000000"/>
                <w:sz w:val="20"/>
                <w:szCs w:val="20"/>
                <w:lang w:val="en-US" w:eastAsia="uk-UA"/>
              </w:rPr>
              <w:t>vysocka</w:t>
            </w:r>
            <w:r>
              <w:rPr>
                <w:rStyle w:val="Style13"/>
                <w:rFonts w:eastAsia="font95"/>
                <w:color w:val="000000"/>
                <w:sz w:val="20"/>
                <w:szCs w:val="20"/>
                <w:lang w:eastAsia="uk-UA"/>
              </w:rPr>
              <w:t>.</w:t>
            </w:r>
            <w:r>
              <w:rPr>
                <w:rStyle w:val="Style13"/>
                <w:rFonts w:eastAsia="font95"/>
                <w:color w:val="000000"/>
                <w:sz w:val="20"/>
                <w:szCs w:val="20"/>
                <w:lang w:val="en-US" w:eastAsia="uk-UA"/>
              </w:rPr>
              <w:t>gromada</w:t>
            </w:r>
            <w:r>
              <w:rPr>
                <w:rStyle w:val="Style13"/>
                <w:rFonts w:eastAsia="font95"/>
                <w:color w:val="000000"/>
                <w:sz w:val="20"/>
                <w:szCs w:val="20"/>
                <w:lang w:eastAsia="uk-UA"/>
              </w:rPr>
              <w:t>.</w:t>
            </w:r>
            <w:r>
              <w:rPr>
                <w:rStyle w:val="Style13"/>
                <w:rFonts w:eastAsia="font95"/>
                <w:color w:val="000000"/>
                <w:sz w:val="20"/>
                <w:szCs w:val="20"/>
                <w:lang w:val="en-US" w:eastAsia="uk-UA"/>
              </w:rPr>
              <w:t>org</w:t>
            </w:r>
            <w:r>
              <w:rPr>
                <w:rStyle w:val="Style13"/>
                <w:rFonts w:eastAsia="font95"/>
                <w:color w:val="000000"/>
                <w:sz w:val="20"/>
                <w:szCs w:val="20"/>
                <w:lang w:eastAsia="uk-UA"/>
              </w:rPr>
              <w:t>.</w:t>
            </w:r>
            <w:r>
              <w:rPr>
                <w:rStyle w:val="Style13"/>
                <w:rFonts w:eastAsia="font95"/>
                <w:color w:val="000000"/>
                <w:sz w:val="20"/>
                <w:szCs w:val="20"/>
                <w:lang w:val="en-US" w:eastAsia="uk-UA"/>
              </w:rPr>
              <w:t>ua</w:t>
            </w:r>
            <w:r>
              <w:rPr>
                <w:rStyle w:val="Style13"/>
                <w:rFonts w:eastAsia="font95"/>
                <w:color w:val="000000"/>
                <w:sz w:val="20"/>
                <w:szCs w:val="20"/>
                <w:lang w:eastAsia="uk-UA"/>
              </w:rPr>
              <w:t>/</w:t>
            </w:r>
            <w:r>
              <w:rPr>
                <w:rStyle w:val="Style13"/>
                <w:rFonts w:eastAsia="font95"/>
                <w:color w:val="000000"/>
                <w:sz w:val="20"/>
                <w:szCs w:val="20"/>
                <w:lang w:val="en-US" w:eastAsia="uk-UA"/>
              </w:rPr>
              <w:t>centr</w:t>
            </w:r>
            <w:r>
              <w:rPr>
                <w:rStyle w:val="Style13"/>
                <w:rFonts w:eastAsia="font95"/>
                <w:color w:val="000000"/>
                <w:sz w:val="20"/>
                <w:szCs w:val="20"/>
                <w:lang w:eastAsia="uk-UA"/>
              </w:rPr>
              <w:t>-</w:t>
            </w:r>
            <w:r>
              <w:rPr>
                <w:rStyle w:val="Style13"/>
                <w:rFonts w:eastAsia="font95"/>
                <w:color w:val="000000"/>
                <w:sz w:val="20"/>
                <w:szCs w:val="20"/>
                <w:lang w:val="en-US" w:eastAsia="uk-UA"/>
              </w:rPr>
              <w:t>nadannya</w:t>
            </w:r>
            <w:r>
              <w:rPr>
                <w:rStyle w:val="Style13"/>
                <w:rFonts w:eastAsia="font95"/>
                <w:color w:val="000000"/>
                <w:sz w:val="20"/>
                <w:szCs w:val="20"/>
                <w:lang w:eastAsia="uk-UA"/>
              </w:rPr>
              <w:t>-</w:t>
            </w:r>
            <w:r>
              <w:rPr>
                <w:rStyle w:val="Style13"/>
                <w:rFonts w:eastAsia="font95"/>
                <w:color w:val="000000"/>
                <w:sz w:val="20"/>
                <w:szCs w:val="20"/>
                <w:lang w:val="en-US" w:eastAsia="uk-UA"/>
              </w:rPr>
              <w:t>administrativnih</w:t>
            </w:r>
            <w:r>
              <w:rPr>
                <w:rStyle w:val="Style13"/>
                <w:rFonts w:eastAsia="font95"/>
                <w:color w:val="000000"/>
                <w:sz w:val="20"/>
                <w:szCs w:val="20"/>
                <w:lang w:eastAsia="uk-UA"/>
              </w:rPr>
              <w:t>-</w:t>
            </w:r>
            <w:r>
              <w:rPr>
                <w:rStyle w:val="Style13"/>
                <w:rFonts w:eastAsia="font95"/>
                <w:color w:val="000000"/>
                <w:sz w:val="20"/>
                <w:szCs w:val="20"/>
                <w:lang w:val="en-US" w:eastAsia="uk-UA"/>
              </w:rPr>
              <w:t>posluh</w:t>
            </w:r>
            <w:r>
              <w:rPr>
                <w:rStyle w:val="Style13"/>
                <w:rFonts w:eastAsia="font95"/>
                <w:color w:val="000000"/>
                <w:sz w:val="20"/>
                <w:szCs w:val="20"/>
                <w:lang w:eastAsia="uk-UA"/>
              </w:rPr>
              <w:t>-1567599741.</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98"/>
      <w:headerReference w:type="first" r:id="rId9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sotsrada@ukr.net" TargetMode="External"/><Relationship Id="rId3" Type="http://schemas.openxmlformats.org/officeDocument/2006/relationships/hyperlink" Target="mailto:cnap.vysock@ukr.net"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yperlink" Target="file:///E:/&#1030;&#1085;&#1092;&#1086;&#1088;&#1084;&#1072;&#1094;&#1110;&#1081;&#1085;&#1110;%20&#1082;&#1072;&#1088;&#1090;&#1082;&#1080;%20&#1073;&#1077;&#1088;&#1077;&#1079;&#1077;&#1085;&#1100;%202023/&#1042;&#1110;&#1076;&#1076;&#1110;&#1083;%20&#8470;%205/_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yperlink" Target="mailto:visotsrada@ukr.net" TargetMode="External"/><Relationship Id="rId12" Type="http://schemas.openxmlformats.org/officeDocument/2006/relationships/hyperlink" Target="mailto:cnap.vysock@ukr.net" TargetMode="External"/><Relationship Id="rId13" Type="http://schemas.openxmlformats.org/officeDocument/2006/relationships/hyperlink" Target="mailto:visotsrada@ukr.net" TargetMode="External"/><Relationship Id="rId14" Type="http://schemas.openxmlformats.org/officeDocument/2006/relationships/hyperlink" Target="mailto:cnap.vysock@ukr.net" TargetMode="External"/><Relationship Id="rId15" Type="http://schemas.openxmlformats.org/officeDocument/2006/relationships/hyperlink" Target="https://zakon.rada.gov.ua/laws/show/1952-15" TargetMode="External"/><Relationship Id="rId16" Type="http://schemas.openxmlformats.org/officeDocument/2006/relationships/hyperlink" Target="https://zakon.rada.gov.ua/laws/show/1952-15" TargetMode="External"/><Relationship Id="rId17" Type="http://schemas.openxmlformats.org/officeDocument/2006/relationships/hyperlink" Target="https://zakon.rada.gov.ua/laws/show/1952-15/ed20200116" TargetMode="External"/><Relationship Id="rId18" Type="http://schemas.openxmlformats.org/officeDocument/2006/relationships/hyperlink" Target="https://zakon.rada.gov.ua/laws/show/2346-14" TargetMode="External"/><Relationship Id="rId19" Type="http://schemas.openxmlformats.org/officeDocument/2006/relationships/hyperlink" Target="mailto:visotsrada@ukr.net" TargetMode="External"/><Relationship Id="rId20" Type="http://schemas.openxmlformats.org/officeDocument/2006/relationships/hyperlink" Target="mailto:cnap.vysock@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visotsrada@ukr.net" TargetMode="External"/><Relationship Id="rId23" Type="http://schemas.openxmlformats.org/officeDocument/2006/relationships/hyperlink" Target="mailto:cnap.vysock@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visotsrada@ukr.net" TargetMode="External"/><Relationship Id="rId26" Type="http://schemas.openxmlformats.org/officeDocument/2006/relationships/hyperlink" Target="mailto:cnap.vysock@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visotsrada@ukr.net" TargetMode="External"/><Relationship Id="rId29" Type="http://schemas.openxmlformats.org/officeDocument/2006/relationships/hyperlink" Target="mailto:cnap.vysock@ukr.net" TargetMode="External"/><Relationship Id="rId30" Type="http://schemas.openxmlformats.org/officeDocument/2006/relationships/hyperlink" Target="https://zakon.rada.gov.ua/laws/show/2346-14" TargetMode="External"/><Relationship Id="rId31" Type="http://schemas.openxmlformats.org/officeDocument/2006/relationships/hyperlink" Target="mailto:visotsrada@ukr.net" TargetMode="External"/><Relationship Id="rId32" Type="http://schemas.openxmlformats.org/officeDocument/2006/relationships/hyperlink" Target="mailto:cnap.vysock@ukr.net" TargetMode="External"/><Relationship Id="rId33" Type="http://schemas.openxmlformats.org/officeDocument/2006/relationships/hyperlink" Target="https://zakon.rada.gov.ua/laws/show/2346-14" TargetMode="External"/><Relationship Id="rId34" Type="http://schemas.openxmlformats.org/officeDocument/2006/relationships/hyperlink" Target="mailto:visotsrada@ukr.net" TargetMode="External"/><Relationship Id="rId35" Type="http://schemas.openxmlformats.org/officeDocument/2006/relationships/hyperlink" Target="mailto:cnap.vysock@ukr.net" TargetMode="External"/><Relationship Id="rId36" Type="http://schemas.openxmlformats.org/officeDocument/2006/relationships/hyperlink" Target="https://zakon.rada.gov.ua/laws/show/2346-14" TargetMode="External"/><Relationship Id="rId37" Type="http://schemas.openxmlformats.org/officeDocument/2006/relationships/hyperlink" Target="mailto:visotsrada@ukr.net" TargetMode="External"/><Relationship Id="rId38" Type="http://schemas.openxmlformats.org/officeDocument/2006/relationships/hyperlink" Target="mailto:cnap.vysock@ukr.net" TargetMode="External"/><Relationship Id="rId39" Type="http://schemas.openxmlformats.org/officeDocument/2006/relationships/hyperlink" Target="https://zakon.rada.gov.ua/laws/show/2346-14" TargetMode="External"/><Relationship Id="rId40" Type="http://schemas.openxmlformats.org/officeDocument/2006/relationships/header" Target="header4.xml"/><Relationship Id="rId41" Type="http://schemas.openxmlformats.org/officeDocument/2006/relationships/header" Target="header5.xml"/><Relationship Id="rId42" Type="http://schemas.openxmlformats.org/officeDocument/2006/relationships/hyperlink" Target="mailto:visotsrada@ukr.net" TargetMode="External"/><Relationship Id="rId43" Type="http://schemas.openxmlformats.org/officeDocument/2006/relationships/hyperlink" Target="mailto:cnap.vysock@ukr.net" TargetMode="External"/><Relationship Id="rId44" Type="http://schemas.openxmlformats.org/officeDocument/2006/relationships/hyperlink" Target="file:///E:/&#1030;&#1085;&#1092;&#1086;&#1088;&#1084;&#1072;&#1094;&#1110;&#1081;&#1085;&#1110;%20&#1082;&#1072;&#1088;&#1090;&#1082;&#1080;%20&#1073;&#1077;&#1088;&#1077;&#1079;&#1077;&#1085;&#1100;%202023/&#1042;&#1110;&#1076;&#1076;&#1110;&#1083;%20&#8470;%205/_blank" TargetMode="External"/><Relationship Id="rId45" Type="http://schemas.openxmlformats.org/officeDocument/2006/relationships/header" Target="header6.xml"/><Relationship Id="rId46" Type="http://schemas.openxmlformats.org/officeDocument/2006/relationships/header" Target="header7.xml"/><Relationship Id="rId47" Type="http://schemas.openxmlformats.org/officeDocument/2006/relationships/hyperlink" Target="mailto:visotsrada@ukr.net" TargetMode="External"/><Relationship Id="rId48" Type="http://schemas.openxmlformats.org/officeDocument/2006/relationships/hyperlink" Target="mailto:cnap.vysock@ukr.net" TargetMode="External"/><Relationship Id="rId49" Type="http://schemas.openxmlformats.org/officeDocument/2006/relationships/hyperlink" Target="https://zakon.rada.gov.ua/laws/show/3613-17" TargetMode="External"/><Relationship Id="rId50" Type="http://schemas.openxmlformats.org/officeDocument/2006/relationships/hyperlink" Target="mailto:visotsrada@ukr.net" TargetMode="External"/><Relationship Id="rId51" Type="http://schemas.openxmlformats.org/officeDocument/2006/relationships/hyperlink" Target="mailto:cnap.vysock@ukr.net" TargetMode="External"/><Relationship Id="rId52" Type="http://schemas.openxmlformats.org/officeDocument/2006/relationships/header" Target="header8.xml"/><Relationship Id="rId53" Type="http://schemas.openxmlformats.org/officeDocument/2006/relationships/header" Target="header9.xml"/><Relationship Id="rId54" Type="http://schemas.openxmlformats.org/officeDocument/2006/relationships/hyperlink" Target="mailto:visotsrada@ukr.net" TargetMode="External"/><Relationship Id="rId55" Type="http://schemas.openxmlformats.org/officeDocument/2006/relationships/hyperlink" Target="mailto:cnap.vysock@ukr.net" TargetMode="External"/><Relationship Id="rId56" Type="http://schemas.openxmlformats.org/officeDocument/2006/relationships/hyperlink" Target="mailto:visotsrada@ukr.net" TargetMode="External"/><Relationship Id="rId57" Type="http://schemas.openxmlformats.org/officeDocument/2006/relationships/hyperlink" Target="mailto:cnap.vysock@ukr.net" TargetMode="External"/><Relationship Id="rId58" Type="http://schemas.openxmlformats.org/officeDocument/2006/relationships/hyperlink" Target="https://zakon.rada.gov.ua/laws/show/858-15" TargetMode="External"/><Relationship Id="rId59" Type="http://schemas.openxmlformats.org/officeDocument/2006/relationships/hyperlink" Target="https://zakon.rada.gov.ua/laws/show/1805-14" TargetMode="External"/><Relationship Id="rId60" Type="http://schemas.openxmlformats.org/officeDocument/2006/relationships/hyperlink" Target="file:///E:/&#1030;&#1085;&#1092;&#1086;&#1088;&#1084;&#1072;&#1094;&#1110;&#1081;&#1085;&#1110;%20&#1082;&#1072;&#1088;&#1090;&#1082;&#1080;%20&#1073;&#1077;&#1088;&#1077;&#1079;&#1077;&#1085;&#1100;%202023/&#1042;&#1110;&#1076;&#1076;&#1110;&#1083;%20&#8470;%205/_blank" TargetMode="External"/><Relationship Id="rId61" Type="http://schemas.openxmlformats.org/officeDocument/2006/relationships/hyperlink" Target="https://zakon.rada.gov.ua/laws/show/1423-20" TargetMode="External"/><Relationship Id="rId62" Type="http://schemas.openxmlformats.org/officeDocument/2006/relationships/hyperlink" Target="https://zakon.rada.gov.ua/laws/show/1805-14" TargetMode="External"/><Relationship Id="rId63" Type="http://schemas.openxmlformats.org/officeDocument/2006/relationships/header" Target="header10.xml"/><Relationship Id="rId64" Type="http://schemas.openxmlformats.org/officeDocument/2006/relationships/header" Target="header11.xml"/><Relationship Id="rId65" Type="http://schemas.openxmlformats.org/officeDocument/2006/relationships/header" Target="header12.xml"/><Relationship Id="rId66" Type="http://schemas.openxmlformats.org/officeDocument/2006/relationships/hyperlink" Target="mailto:visotsrada@ukr.net" TargetMode="External"/><Relationship Id="rId67" Type="http://schemas.openxmlformats.org/officeDocument/2006/relationships/hyperlink" Target="mailto:cnap.vysock@ukr.net" TargetMode="External"/><Relationship Id="rId68" Type="http://schemas.openxmlformats.org/officeDocument/2006/relationships/header" Target="header13.xml"/><Relationship Id="rId69" Type="http://schemas.openxmlformats.org/officeDocument/2006/relationships/header" Target="header14.xml"/><Relationship Id="rId70" Type="http://schemas.openxmlformats.org/officeDocument/2006/relationships/hyperlink" Target="mailto:visotsrada@ukr.net" TargetMode="External"/><Relationship Id="rId71" Type="http://schemas.openxmlformats.org/officeDocument/2006/relationships/hyperlink" Target="mailto:cnap.vysock@ukr.net" TargetMode="External"/><Relationship Id="rId72" Type="http://schemas.openxmlformats.org/officeDocument/2006/relationships/hyperlink" Target="mailto:visotsrada@ukr.net" TargetMode="External"/><Relationship Id="rId73" Type="http://schemas.openxmlformats.org/officeDocument/2006/relationships/hyperlink" Target="mailto:cnap.vysock@ukr.net" TargetMode="External"/><Relationship Id="rId74" Type="http://schemas.openxmlformats.org/officeDocument/2006/relationships/hyperlink" Target="https://zakon.rada.gov.ua/laws/show/2768-14" TargetMode="External"/><Relationship Id="rId75" Type="http://schemas.openxmlformats.org/officeDocument/2006/relationships/hyperlink" Target="https://zakon.rada.gov.ua/laws/show/3613-17" TargetMode="External"/><Relationship Id="rId76" Type="http://schemas.openxmlformats.org/officeDocument/2006/relationships/hyperlink" Target="mailto:visotsrada@ukr.net" TargetMode="External"/><Relationship Id="rId77" Type="http://schemas.openxmlformats.org/officeDocument/2006/relationships/hyperlink" Target="mailto:cnap.vysock@ukr.net" TargetMode="External"/><Relationship Id="rId78" Type="http://schemas.openxmlformats.org/officeDocument/2006/relationships/hyperlink" Target="https://zakon.rada.gov.ua/laws/show/858-15" TargetMode="External"/><Relationship Id="rId79" Type="http://schemas.openxmlformats.org/officeDocument/2006/relationships/hyperlink" Target="https://zakon.rada.gov.ua/laws/show/1805-14" TargetMode="External"/><Relationship Id="rId80" Type="http://schemas.openxmlformats.org/officeDocument/2006/relationships/hyperlink" Target="file:///E:/&#1030;&#1085;&#1092;&#1086;&#1088;&#1084;&#1072;&#1094;&#1110;&#1081;&#1085;&#1110;%20&#1082;&#1072;&#1088;&#1090;&#1082;&#1080;%20&#1073;&#1077;&#1088;&#1077;&#1079;&#1077;&#1085;&#1100;%202023/&#1042;&#1110;&#1076;&#1076;&#1110;&#1083;%20&#8470;%205/_blank" TargetMode="External"/><Relationship Id="rId81" Type="http://schemas.openxmlformats.org/officeDocument/2006/relationships/hyperlink" Target="https://zakon.rada.gov.ua/laws/show/1423-20" TargetMode="External"/><Relationship Id="rId82" Type="http://schemas.openxmlformats.org/officeDocument/2006/relationships/hyperlink" Target="https://zakon.rada.gov.ua/laws/show/1805-14" TargetMode="External"/><Relationship Id="rId83" Type="http://schemas.openxmlformats.org/officeDocument/2006/relationships/hyperlink" Target="mailto:visotsrada@ukr.net" TargetMode="External"/><Relationship Id="rId84" Type="http://schemas.openxmlformats.org/officeDocument/2006/relationships/hyperlink" Target="mailto:cnap.vysock@ukr.net" TargetMode="External"/><Relationship Id="rId85" Type="http://schemas.openxmlformats.org/officeDocument/2006/relationships/hyperlink" Target="file:///E:/&#1030;&#1085;&#1092;&#1086;&#1088;&#1084;&#1072;&#1094;&#1110;&#1081;&#1085;&#1110;%20&#1082;&#1072;&#1088;&#1090;&#1082;&#1080;%20&#1073;&#1077;&#1088;&#1077;&#1079;&#1077;&#1085;&#1100;%202023/&#1042;&#1110;&#1076;&#1076;&#1110;&#1083;%20&#8470;%205/_blank" TargetMode="External"/><Relationship Id="rId86" Type="http://schemas.openxmlformats.org/officeDocument/2006/relationships/hyperlink" Target="mailto:visotsrada@ukr.net" TargetMode="External"/><Relationship Id="rId87" Type="http://schemas.openxmlformats.org/officeDocument/2006/relationships/hyperlink" Target="mailto:cnap.vysock@ukr.net" TargetMode="External"/><Relationship Id="rId88" Type="http://schemas.openxmlformats.org/officeDocument/2006/relationships/hyperlink" Target="file:///E:/&#1030;&#1085;&#1092;&#1086;&#1088;&#1084;&#1072;&#1094;&#1110;&#1081;&#1085;&#1110;%20&#1082;&#1072;&#1088;&#1090;&#1082;&#1080;%20&#1073;&#1077;&#1088;&#1077;&#1079;&#1077;&#1085;&#1100;%202023/&#1042;&#1110;&#1076;&#1076;&#1110;&#1083;%20&#8470;%205/_blank" TargetMode="External"/><Relationship Id="rId89" Type="http://schemas.openxmlformats.org/officeDocument/2006/relationships/hyperlink" Target="mailto:visotsrada@ukr.net" TargetMode="External"/><Relationship Id="rId90" Type="http://schemas.openxmlformats.org/officeDocument/2006/relationships/hyperlink" Target="mailto:cnap.vysock@ukr.net" TargetMode="External"/><Relationship Id="rId91" Type="http://schemas.openxmlformats.org/officeDocument/2006/relationships/hyperlink" Target="https://zakon.rada.gov.ua/laws/show/2346-14" TargetMode="External"/><Relationship Id="rId92" Type="http://schemas.openxmlformats.org/officeDocument/2006/relationships/hyperlink" Target="mailto:visotsrada@ukr.net" TargetMode="External"/><Relationship Id="rId93" Type="http://schemas.openxmlformats.org/officeDocument/2006/relationships/hyperlink" Target="mailto:cnap.vysock@ukr.net" TargetMode="External"/><Relationship Id="rId94" Type="http://schemas.openxmlformats.org/officeDocument/2006/relationships/hyperlink" Target="mailto:visotsrada@ukr.net" TargetMode="External"/><Relationship Id="rId95" Type="http://schemas.openxmlformats.org/officeDocument/2006/relationships/hyperlink" Target="mailto:cnap.vysock@ukr.net" TargetMode="External"/><Relationship Id="rId96" Type="http://schemas.openxmlformats.org/officeDocument/2006/relationships/hyperlink" Target="mailto:visotsrada@ukr.net" TargetMode="External"/><Relationship Id="rId97" Type="http://schemas.openxmlformats.org/officeDocument/2006/relationships/hyperlink" Target="mailto:cnap.vysock@ukr.net" TargetMode="External"/><Relationship Id="rId98" Type="http://schemas.openxmlformats.org/officeDocument/2006/relationships/header" Target="header15.xml"/><Relationship Id="rId99" Type="http://schemas.openxmlformats.org/officeDocument/2006/relationships/header" Target="header16.xml"/><Relationship Id="rId100" Type="http://schemas.openxmlformats.org/officeDocument/2006/relationships/numbering" Target="numbering.xml"/><Relationship Id="rId101" Type="http://schemas.openxmlformats.org/officeDocument/2006/relationships/fontTable" Target="fontTable.xml"/><Relationship Id="rId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2981</TotalTime>
  <Application>LibreOffice/7.2.7.2$Windows_X86_64 LibreOffice_project/8d71d29d553c0f7dcbfa38fbfda25ee34cce99a2</Application>
  <AppVersion>15.0000</AppVersion>
  <Pages>206</Pages>
  <Words>43323</Words>
  <Characters>320859</Characters>
  <CharactersWithSpaces>366704</CharactersWithSpaces>
  <Paragraphs>3610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2024-08-14T10:12:51Z</dcterms:modified>
  <cp:revision>1721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